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9F9AA" w14:textId="77777777" w:rsidR="00CB58C2" w:rsidRDefault="00CB58C2" w:rsidP="00CB58C2">
      <w:pPr>
        <w:jc w:val="center"/>
      </w:pPr>
      <w:r>
        <w:rPr>
          <w:noProof/>
          <w:lang w:eastAsia="en-GB"/>
        </w:rPr>
        <w:drawing>
          <wp:inline distT="0" distB="0" distL="0" distR="0" wp14:anchorId="11D7344F" wp14:editId="4E141437">
            <wp:extent cx="2331160" cy="27303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HEC logo.jpg"/>
                    <pic:cNvPicPr/>
                  </pic:nvPicPr>
                  <pic:blipFill>
                    <a:blip r:embed="rId6">
                      <a:extLst>
                        <a:ext uri="{28A0092B-C50C-407E-A947-70E740481C1C}">
                          <a14:useLocalDpi xmlns:a14="http://schemas.microsoft.com/office/drawing/2010/main" val="0"/>
                        </a:ext>
                      </a:extLst>
                    </a:blip>
                    <a:stretch>
                      <a:fillRect/>
                    </a:stretch>
                  </pic:blipFill>
                  <pic:spPr>
                    <a:xfrm>
                      <a:off x="0" y="0"/>
                      <a:ext cx="2369369" cy="2775083"/>
                    </a:xfrm>
                    <a:prstGeom prst="rect">
                      <a:avLst/>
                    </a:prstGeom>
                  </pic:spPr>
                </pic:pic>
              </a:graphicData>
            </a:graphic>
          </wp:inline>
        </w:drawing>
      </w:r>
    </w:p>
    <w:p w14:paraId="192BB245" w14:textId="77777777" w:rsidR="00CB58C2" w:rsidRDefault="00CB58C2" w:rsidP="00CB58C2">
      <w:pPr>
        <w:jc w:val="center"/>
      </w:pPr>
      <w:bookmarkStart w:id="0" w:name="_Hlk499216848"/>
      <w:bookmarkEnd w:id="0"/>
    </w:p>
    <w:p w14:paraId="3C62CDCB" w14:textId="49F2156A" w:rsidR="00CB58C2" w:rsidRPr="00CB58C2" w:rsidRDefault="009E0DBB" w:rsidP="00CB58C2">
      <w:pPr>
        <w:jc w:val="center"/>
        <w:rPr>
          <w:sz w:val="40"/>
        </w:rPr>
      </w:pPr>
      <w:r>
        <w:rPr>
          <w:sz w:val="40"/>
        </w:rPr>
        <w:t>Annual Conference</w:t>
      </w:r>
      <w:r w:rsidR="002809C9">
        <w:rPr>
          <w:sz w:val="40"/>
        </w:rPr>
        <w:t>2020</w:t>
      </w:r>
    </w:p>
    <w:p w14:paraId="357DBE96" w14:textId="7A1609E3" w:rsidR="00CB58C2" w:rsidRPr="00C03E35" w:rsidRDefault="002809C9" w:rsidP="00CB58C2">
      <w:pPr>
        <w:jc w:val="center"/>
        <w:rPr>
          <w:b/>
          <w:sz w:val="48"/>
        </w:rPr>
      </w:pPr>
      <w:bookmarkStart w:id="1" w:name="_Hlk32563514"/>
      <w:bookmarkStart w:id="2" w:name="_GoBack"/>
      <w:bookmarkEnd w:id="2"/>
      <w:r>
        <w:rPr>
          <w:b/>
          <w:sz w:val="48"/>
        </w:rPr>
        <w:t>Student and Staff Engagement: a new decade &amp; new horizon.</w:t>
      </w:r>
    </w:p>
    <w:bookmarkEnd w:id="1"/>
    <w:p w14:paraId="3405522A" w14:textId="77777777" w:rsidR="00CB58C2" w:rsidRPr="00711788" w:rsidRDefault="00CB58C2" w:rsidP="00CB58C2">
      <w:pPr>
        <w:jc w:val="center"/>
        <w:rPr>
          <w:sz w:val="10"/>
        </w:rPr>
      </w:pPr>
    </w:p>
    <w:p w14:paraId="62EF592E" w14:textId="5B2F997D" w:rsidR="00711788" w:rsidRPr="00711788" w:rsidRDefault="002809C9" w:rsidP="00CB58C2">
      <w:pPr>
        <w:jc w:val="center"/>
        <w:rPr>
          <w:sz w:val="10"/>
        </w:rPr>
      </w:pPr>
      <w:r>
        <w:rPr>
          <w:noProof/>
          <w:lang w:eastAsia="en-GB"/>
        </w:rPr>
        <mc:AlternateContent>
          <mc:Choice Requires="wps">
            <w:drawing>
              <wp:anchor distT="45720" distB="45720" distL="114300" distR="114300" simplePos="0" relativeHeight="251659264" behindDoc="0" locked="0" layoutInCell="1" allowOverlap="1" wp14:anchorId="4A1440A5" wp14:editId="4C2029B9">
                <wp:simplePos x="0" y="0"/>
                <wp:positionH relativeFrom="margin">
                  <wp:align>right</wp:align>
                </wp:positionH>
                <wp:positionV relativeFrom="paragraph">
                  <wp:posOffset>439420</wp:posOffset>
                </wp:positionV>
                <wp:extent cx="6115685" cy="2721610"/>
                <wp:effectExtent l="0" t="0" r="0" b="2540"/>
                <wp:wrapThrough wrapText="bothSides">
                  <wp:wrapPolygon edited="0">
                    <wp:start x="202" y="0"/>
                    <wp:lineTo x="202" y="21469"/>
                    <wp:lineTo x="21329" y="21469"/>
                    <wp:lineTo x="21329" y="0"/>
                    <wp:lineTo x="202"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2721610"/>
                        </a:xfrm>
                        <a:prstGeom prst="rect">
                          <a:avLst/>
                        </a:prstGeom>
                        <a:noFill/>
                        <a:ln w="12700" cap="rnd">
                          <a:noFill/>
                          <a:round/>
                          <a:headEnd/>
                          <a:tailEnd/>
                        </a:ln>
                      </wps:spPr>
                      <wps:txbx>
                        <w:txbxContent>
                          <w:p w14:paraId="4742A081" w14:textId="77777777" w:rsidR="00BF4DF4" w:rsidRDefault="00BF4DF4" w:rsidP="002809C9">
                            <w:pPr>
                              <w:rPr>
                                <w:b/>
                                <w:color w:val="222A35" w:themeColor="text2" w:themeShade="80"/>
                                <w:sz w:val="24"/>
                                <w:szCs w:val="24"/>
                                <w14:textOutline w14:w="9525" w14:cap="rnd" w14:cmpd="sng" w14:algn="ctr">
                                  <w14:noFill/>
                                  <w14:prstDash w14:val="solid"/>
                                  <w14:bevel/>
                                </w14:textOutline>
                              </w:rPr>
                            </w:pPr>
                            <w:r w:rsidRPr="002809C9">
                              <w:rPr>
                                <w:b/>
                                <w:color w:val="222A35" w:themeColor="text2" w:themeShade="80"/>
                                <w:sz w:val="24"/>
                                <w:szCs w:val="24"/>
                                <w14:textOutline w14:w="9525" w14:cap="rnd" w14:cmpd="sng" w14:algn="ctr">
                                  <w14:noFill/>
                                  <w14:prstDash w14:val="solid"/>
                                  <w14:bevel/>
                                </w14:textOutline>
                              </w:rPr>
                              <w:t xml:space="preserve">Student and staff engagement are emergent themes in higher education, and is seen as an essential requirement for effective learning, and providing staff with the right conditions to stay committed and motivated to the institution’s goals and values.  However, student and staff engagement has proved challenging with the pressures from the internal and external environments.  </w:t>
                            </w:r>
                          </w:p>
                          <w:p w14:paraId="03A311DA" w14:textId="0A71B53D" w:rsidR="00BF4DF4" w:rsidRPr="002809C9" w:rsidRDefault="00BF4DF4" w:rsidP="002809C9">
                            <w:pPr>
                              <w:rPr>
                                <w:b/>
                                <w:color w:val="222A35" w:themeColor="text2" w:themeShade="80"/>
                                <w:sz w:val="24"/>
                                <w:szCs w:val="24"/>
                                <w14:textOutline w14:w="9525" w14:cap="rnd" w14:cmpd="sng" w14:algn="ctr">
                                  <w14:noFill/>
                                  <w14:prstDash w14:val="solid"/>
                                  <w14:bevel/>
                                </w14:textOutline>
                              </w:rPr>
                            </w:pPr>
                            <w:r w:rsidRPr="002809C9">
                              <w:rPr>
                                <w:b/>
                                <w:color w:val="222A35" w:themeColor="text2" w:themeShade="80"/>
                                <w:sz w:val="24"/>
                                <w:szCs w:val="24"/>
                                <w14:textOutline w14:w="9525" w14:cap="rnd" w14:cmpd="sng" w14:algn="ctr">
                                  <w14:noFill/>
                                  <w14:prstDash w14:val="solid"/>
                                  <w14:bevel/>
                                </w14:textOutline>
                              </w:rPr>
                              <w:t>We need to look for clarity in our expressions, approaches, strategies and models to ensure we can thrive, and provide benefits for all.</w:t>
                            </w:r>
                          </w:p>
                          <w:p w14:paraId="0E0150E1" w14:textId="21F08F92" w:rsidR="00BF4DF4" w:rsidRPr="00033E21" w:rsidRDefault="00BF4DF4" w:rsidP="002809C9">
                            <w:pPr>
                              <w:rPr>
                                <w:color w:val="222A35" w:themeColor="text2" w:themeShade="80"/>
                                <w14:textOutline w14:w="9525" w14:cap="rnd" w14:cmpd="sng" w14:algn="ctr">
                                  <w14:noFill/>
                                  <w14:prstDash w14:val="solid"/>
                                  <w14:bevel/>
                                </w14:textOutline>
                              </w:rPr>
                            </w:pPr>
                            <w:r w:rsidRPr="002809C9">
                              <w:rPr>
                                <w:b/>
                                <w:color w:val="222A35" w:themeColor="text2" w:themeShade="80"/>
                                <w:sz w:val="24"/>
                                <w:szCs w:val="24"/>
                                <w14:textOutline w14:w="9525" w14:cap="rnd" w14:cmpd="sng" w14:algn="ctr">
                                  <w14:noFill/>
                                  <w14:prstDash w14:val="solid"/>
                                  <w14:bevel/>
                                </w14:textOutline>
                              </w:rPr>
                              <w:t>The AMHEC 2020 conference will explore the challenges faced by the sector in staff and student engagement, and how our institutions by asking more challenging questions about the degrees, types and platforms of engagement can enhance the learning and working-life experience.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1440A5" id="_x0000_t202" coordsize="21600,21600" o:spt="202" path="m,l,21600r21600,l21600,xe">
                <v:stroke joinstyle="miter"/>
                <v:path gradientshapeok="t" o:connecttype="rect"/>
              </v:shapetype>
              <v:shape id="Text Box 2" o:spid="_x0000_s1026" type="#_x0000_t202" style="position:absolute;left:0;text-align:left;margin-left:430.35pt;margin-top:34.6pt;width:481.55pt;height:214.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" filled="f" stroked="f" strokeweight="1pt">
                <v:stroke joinstyle="round" endcap="round"/>
                <v:textbox>
                  <w:txbxContent>
                    <w:p w14:paraId="4742A081" w14:textId="77777777" w:rsidR="00BF4DF4" w:rsidRDefault="00BF4DF4" w:rsidP="002809C9">
                      <w:pPr>
                        <w:rPr>
                          <w:b/>
                          <w:color w:val="222A35" w:themeColor="text2" w:themeShade="80"/>
                          <w:sz w:val="24"/>
                          <w:szCs w:val="24"/>
                          <w14:textOutline w14:w="9525" w14:cap="rnd" w14:cmpd="sng" w14:algn="ctr">
                            <w14:noFill/>
                            <w14:prstDash w14:val="solid"/>
                            <w14:bevel/>
                          </w14:textOutline>
                        </w:rPr>
                      </w:pPr>
                      <w:r w:rsidRPr="002809C9">
                        <w:rPr>
                          <w:b/>
                          <w:color w:val="222A35" w:themeColor="text2" w:themeShade="80"/>
                          <w:sz w:val="24"/>
                          <w:szCs w:val="24"/>
                          <w14:textOutline w14:w="9525" w14:cap="rnd" w14:cmpd="sng" w14:algn="ctr">
                            <w14:noFill/>
                            <w14:prstDash w14:val="solid"/>
                            <w14:bevel/>
                          </w14:textOutline>
                        </w:rPr>
                        <w:t xml:space="preserve">Student and staff engagement are emergent themes in higher education, and is seen as an essential requirement for effective learning, and providing staff with the right conditions to stay committed and motivated to the institution’s goals and values.  However, student and staff engagement has proved challenging with the pressures from the internal and external environments.  </w:t>
                      </w:r>
                    </w:p>
                    <w:p w14:paraId="03A311DA" w14:textId="0A71B53D" w:rsidR="00BF4DF4" w:rsidRPr="002809C9" w:rsidRDefault="00BF4DF4" w:rsidP="002809C9">
                      <w:pPr>
                        <w:rPr>
                          <w:b/>
                          <w:color w:val="222A35" w:themeColor="text2" w:themeShade="80"/>
                          <w:sz w:val="24"/>
                          <w:szCs w:val="24"/>
                          <w14:textOutline w14:w="9525" w14:cap="rnd" w14:cmpd="sng" w14:algn="ctr">
                            <w14:noFill/>
                            <w14:prstDash w14:val="solid"/>
                            <w14:bevel/>
                          </w14:textOutline>
                        </w:rPr>
                      </w:pPr>
                      <w:r w:rsidRPr="002809C9">
                        <w:rPr>
                          <w:b/>
                          <w:color w:val="222A35" w:themeColor="text2" w:themeShade="80"/>
                          <w:sz w:val="24"/>
                          <w:szCs w:val="24"/>
                          <w14:textOutline w14:w="9525" w14:cap="rnd" w14:cmpd="sng" w14:algn="ctr">
                            <w14:noFill/>
                            <w14:prstDash w14:val="solid"/>
                            <w14:bevel/>
                          </w14:textOutline>
                        </w:rPr>
                        <w:t>We need to look for clarity in our expressions, approaches, strategies and models to ensure we can thrive, and provide benefits for all.</w:t>
                      </w:r>
                    </w:p>
                    <w:p w14:paraId="0E0150E1" w14:textId="21F08F92" w:rsidR="00BF4DF4" w:rsidRPr="00033E21" w:rsidRDefault="00BF4DF4" w:rsidP="002809C9">
                      <w:pPr>
                        <w:rPr>
                          <w:color w:val="222A35" w:themeColor="text2" w:themeShade="80"/>
                          <w14:textOutline w14:w="9525" w14:cap="rnd" w14:cmpd="sng" w14:algn="ctr">
                            <w14:noFill/>
                            <w14:prstDash w14:val="solid"/>
                            <w14:bevel/>
                          </w14:textOutline>
                        </w:rPr>
                      </w:pPr>
                      <w:r w:rsidRPr="002809C9">
                        <w:rPr>
                          <w:b/>
                          <w:color w:val="222A35" w:themeColor="text2" w:themeShade="80"/>
                          <w:sz w:val="24"/>
                          <w:szCs w:val="24"/>
                          <w14:textOutline w14:w="9525" w14:cap="rnd" w14:cmpd="sng" w14:algn="ctr">
                            <w14:noFill/>
                            <w14:prstDash w14:val="solid"/>
                            <w14:bevel/>
                          </w14:textOutline>
                        </w:rPr>
                        <w:t>The AMHEC 2020 conference will explore the challenges faced by the sector in staff and student engagement, and how our institutions by asking more challenging questions about the degrees, types and platforms of engagement can enhance the learning and working-life experience.</w:t>
                      </w:r>
                    </w:p>
                  </w:txbxContent>
                </v:textbox>
                <w10:wrap type="through" anchorx="margin"/>
              </v:shape>
            </w:pict>
          </mc:Fallback>
        </mc:AlternateContent>
      </w:r>
      <w:r w:rsidRPr="002809C9">
        <w:rPr>
          <w:sz w:val="40"/>
        </w:rPr>
        <w:t>26th &amp; 27th March 2020</w:t>
      </w:r>
    </w:p>
    <w:p w14:paraId="3C292488" w14:textId="08ED8BD5" w:rsidR="00CB58C2" w:rsidRDefault="00CB58C2" w:rsidP="00CB58C2">
      <w:pPr>
        <w:jc w:val="center"/>
      </w:pPr>
    </w:p>
    <w:p w14:paraId="1C1A13E4" w14:textId="52F9E77D" w:rsidR="002809C9" w:rsidRDefault="002809C9" w:rsidP="00CB58C2">
      <w:pPr>
        <w:jc w:val="center"/>
      </w:pPr>
    </w:p>
    <w:p w14:paraId="58328A23" w14:textId="5A862FFA" w:rsidR="002809C9" w:rsidRDefault="002809C9" w:rsidP="00CB58C2">
      <w:pPr>
        <w:jc w:val="center"/>
      </w:pPr>
    </w:p>
    <w:p w14:paraId="68EB82C1" w14:textId="2E040666" w:rsidR="002809C9" w:rsidRDefault="002809C9" w:rsidP="00CB58C2">
      <w:pPr>
        <w:jc w:val="center"/>
      </w:pPr>
    </w:p>
    <w:p w14:paraId="6B763A30" w14:textId="31A33A0D" w:rsidR="002809C9" w:rsidRDefault="002809C9" w:rsidP="00CB58C2">
      <w:pPr>
        <w:jc w:val="center"/>
      </w:pPr>
    </w:p>
    <w:tbl>
      <w:tblPr>
        <w:tblW w:w="9923" w:type="dxa"/>
        <w:tblInd w:w="-1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135"/>
        <w:gridCol w:w="8788"/>
      </w:tblGrid>
      <w:tr w:rsidR="002809C9" w:rsidRPr="002809C9" w14:paraId="0712C131" w14:textId="77777777" w:rsidTr="002809C9">
        <w:trPr>
          <w:trHeight w:val="680"/>
        </w:trPr>
        <w:tc>
          <w:tcPr>
            <w:tcW w:w="9923" w:type="dxa"/>
            <w:gridSpan w:val="2"/>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shd w:val="clear" w:color="auto" w:fill="002060"/>
          </w:tcPr>
          <w:p w14:paraId="2372D2EE" w14:textId="61A9E299" w:rsidR="002809C9" w:rsidRPr="002809C9" w:rsidRDefault="002809C9" w:rsidP="002809C9">
            <w:pPr>
              <w:tabs>
                <w:tab w:val="left" w:pos="709"/>
              </w:tabs>
              <w:spacing w:before="120" w:after="0"/>
              <w:ind w:right="-108"/>
              <w:jc w:val="center"/>
              <w:rPr>
                <w:rFonts w:ascii="Calibri" w:hAnsi="Calibri" w:cs="Arial"/>
                <w:b/>
                <w:color w:val="FFFFFF" w:themeColor="background1"/>
                <w:sz w:val="24"/>
                <w:szCs w:val="24"/>
              </w:rPr>
            </w:pPr>
            <w:r w:rsidRPr="002809C9">
              <w:rPr>
                <w:rFonts w:ascii="Calibri" w:hAnsi="Calibri" w:cs="Arial"/>
                <w:b/>
                <w:color w:val="FFFFFF" w:themeColor="background1"/>
                <w:sz w:val="24"/>
                <w:szCs w:val="24"/>
              </w:rPr>
              <w:lastRenderedPageBreak/>
              <w:t xml:space="preserve">Thursday </w:t>
            </w:r>
            <w:r w:rsidR="00881E2A">
              <w:rPr>
                <w:rFonts w:ascii="Calibri" w:hAnsi="Calibri" w:cs="Arial"/>
                <w:b/>
                <w:color w:val="FFFFFF" w:themeColor="background1"/>
                <w:sz w:val="24"/>
                <w:szCs w:val="24"/>
              </w:rPr>
              <w:t>26</w:t>
            </w:r>
            <w:r w:rsidR="00881E2A" w:rsidRPr="00881E2A">
              <w:rPr>
                <w:rFonts w:ascii="Calibri" w:hAnsi="Calibri" w:cs="Arial"/>
                <w:b/>
                <w:color w:val="FFFFFF" w:themeColor="background1"/>
                <w:sz w:val="24"/>
                <w:szCs w:val="24"/>
                <w:vertAlign w:val="superscript"/>
              </w:rPr>
              <w:t>th</w:t>
            </w:r>
            <w:r w:rsidR="00881E2A">
              <w:rPr>
                <w:rFonts w:ascii="Calibri" w:hAnsi="Calibri" w:cs="Arial"/>
                <w:b/>
                <w:color w:val="FFFFFF" w:themeColor="background1"/>
                <w:sz w:val="24"/>
                <w:szCs w:val="24"/>
              </w:rPr>
              <w:t xml:space="preserve"> </w:t>
            </w:r>
            <w:r w:rsidR="0043150A">
              <w:rPr>
                <w:rFonts w:ascii="Calibri" w:hAnsi="Calibri" w:cs="Arial"/>
                <w:b/>
                <w:color w:val="FFFFFF" w:themeColor="background1"/>
                <w:sz w:val="24"/>
                <w:szCs w:val="24"/>
              </w:rPr>
              <w:t xml:space="preserve">March </w:t>
            </w:r>
            <w:r w:rsidR="00881E2A">
              <w:rPr>
                <w:rFonts w:ascii="Calibri" w:hAnsi="Calibri" w:cs="Arial"/>
                <w:b/>
                <w:color w:val="FFFFFF" w:themeColor="background1"/>
                <w:sz w:val="24"/>
                <w:szCs w:val="24"/>
              </w:rPr>
              <w:t>2020</w:t>
            </w:r>
          </w:p>
        </w:tc>
      </w:tr>
      <w:tr w:rsidR="002809C9" w:rsidRPr="002809C9" w14:paraId="0F0397C6" w14:textId="77777777" w:rsidTr="002809C9">
        <w:trPr>
          <w:trHeight w:val="51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758A2846" w14:textId="77777777" w:rsidR="002809C9" w:rsidRPr="002809C9" w:rsidRDefault="002809C9" w:rsidP="002809C9">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2809C9">
              <w:rPr>
                <w:rFonts w:ascii="Calibri" w:eastAsia="Times New Roman" w:hAnsi="Calibri" w:cs="Arial"/>
                <w:color w:val="222A35" w:themeColor="text2" w:themeShade="80"/>
                <w:sz w:val="24"/>
                <w:szCs w:val="24"/>
              </w:rPr>
              <w:t>10.00 am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5037FD77" w14:textId="77777777" w:rsidR="002809C9" w:rsidRPr="002809C9" w:rsidRDefault="002809C9" w:rsidP="002809C9">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2809C9">
              <w:rPr>
                <w:rFonts w:ascii="Calibri" w:eastAsia="Times New Roman" w:hAnsi="Calibri" w:cs="Arial"/>
                <w:color w:val="222A35" w:themeColor="text2" w:themeShade="80"/>
                <w:sz w:val="24"/>
                <w:szCs w:val="24"/>
              </w:rPr>
              <w:t>Registration and arrival refreshments</w:t>
            </w:r>
          </w:p>
        </w:tc>
      </w:tr>
      <w:tr w:rsidR="002809C9" w:rsidRPr="002809C9" w14:paraId="752F55EA" w14:textId="77777777" w:rsidTr="002809C9">
        <w:trPr>
          <w:trHeight w:val="102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17E23CBB" w14:textId="77777777" w:rsidR="002809C9" w:rsidRPr="002809C9" w:rsidRDefault="002809C9" w:rsidP="002809C9">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2809C9">
              <w:rPr>
                <w:rFonts w:ascii="Calibri" w:eastAsia="Times New Roman" w:hAnsi="Calibri" w:cs="Arial"/>
                <w:color w:val="222A35" w:themeColor="text2" w:themeShade="80"/>
                <w:sz w:val="24"/>
                <w:szCs w:val="24"/>
              </w:rPr>
              <w:t>11.00 am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5D409571" w14:textId="77777777" w:rsidR="002809C9" w:rsidRPr="002809C9" w:rsidRDefault="002809C9" w:rsidP="002809C9">
            <w:pPr>
              <w:tabs>
                <w:tab w:val="left" w:pos="709"/>
              </w:tabs>
              <w:spacing w:before="120" w:after="0" w:line="240" w:lineRule="auto"/>
              <w:ind w:left="33" w:right="-108"/>
              <w:rPr>
                <w:rFonts w:ascii="Calibri" w:eastAsia="Times New Roman" w:hAnsi="Calibri" w:cs="Arial"/>
                <w:b/>
                <w:color w:val="222A35" w:themeColor="text2" w:themeShade="80"/>
                <w:sz w:val="24"/>
                <w:szCs w:val="24"/>
              </w:rPr>
            </w:pPr>
            <w:r w:rsidRPr="002809C9">
              <w:rPr>
                <w:rFonts w:ascii="Calibri" w:eastAsia="Times New Roman" w:hAnsi="Calibri" w:cs="Arial"/>
                <w:b/>
                <w:color w:val="222A35" w:themeColor="text2" w:themeShade="80"/>
                <w:sz w:val="24"/>
                <w:szCs w:val="24"/>
              </w:rPr>
              <w:t>Welcome and Introduction</w:t>
            </w:r>
          </w:p>
          <w:p w14:paraId="11B20325" w14:textId="77777777" w:rsidR="002809C9" w:rsidRPr="002809C9" w:rsidRDefault="002809C9" w:rsidP="002809C9">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2809C9">
              <w:rPr>
                <w:rFonts w:ascii="Calibri" w:eastAsia="Times New Roman" w:hAnsi="Calibri" w:cs="Arial"/>
                <w:color w:val="222A35" w:themeColor="text2" w:themeShade="80"/>
                <w:sz w:val="24"/>
                <w:szCs w:val="24"/>
              </w:rPr>
              <w:t>Claire Lorrain, AMHEC Chair, University of Winchester</w:t>
            </w:r>
          </w:p>
        </w:tc>
      </w:tr>
      <w:tr w:rsidR="002809C9" w:rsidRPr="002809C9" w14:paraId="6429BEA8" w14:textId="77777777" w:rsidTr="00527B86">
        <w:trPr>
          <w:trHeight w:val="1262"/>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33FFEA0B" w14:textId="77777777" w:rsidR="002809C9" w:rsidRPr="002809C9" w:rsidRDefault="002809C9" w:rsidP="002809C9">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2809C9">
              <w:rPr>
                <w:rFonts w:ascii="Calibri" w:eastAsia="Times New Roman" w:hAnsi="Calibri" w:cs="Arial"/>
                <w:color w:val="222A35" w:themeColor="text2" w:themeShade="80"/>
                <w:sz w:val="24"/>
                <w:szCs w:val="24"/>
              </w:rPr>
              <w:t>11.10 am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7BC28188" w14:textId="138D8311" w:rsidR="002809C9" w:rsidRPr="002809C9" w:rsidRDefault="002809C9" w:rsidP="002809C9">
            <w:pPr>
              <w:tabs>
                <w:tab w:val="left" w:pos="709"/>
              </w:tabs>
              <w:spacing w:before="120" w:after="0" w:line="240" w:lineRule="auto"/>
              <w:ind w:left="33" w:right="-108"/>
              <w:rPr>
                <w:rFonts w:ascii="Calibri" w:eastAsia="Times New Roman" w:hAnsi="Calibri" w:cs="Arial"/>
                <w:b/>
                <w:color w:val="222A35" w:themeColor="text2" w:themeShade="80"/>
                <w:sz w:val="24"/>
                <w:szCs w:val="24"/>
              </w:rPr>
            </w:pPr>
            <w:r w:rsidRPr="002809C9">
              <w:rPr>
                <w:rFonts w:ascii="Calibri" w:eastAsia="Times New Roman" w:hAnsi="Calibri" w:cs="Arial"/>
                <w:b/>
                <w:color w:val="222A35" w:themeColor="text2" w:themeShade="80"/>
                <w:sz w:val="24"/>
                <w:szCs w:val="24"/>
              </w:rPr>
              <w:t xml:space="preserve">Session 1: KEY NOTE </w:t>
            </w:r>
          </w:p>
          <w:p w14:paraId="6FF040EE" w14:textId="52A28FA4" w:rsidR="002809C9" w:rsidRPr="002809C9" w:rsidRDefault="002809C9" w:rsidP="002809C9">
            <w:pPr>
              <w:tabs>
                <w:tab w:val="left" w:pos="709"/>
              </w:tabs>
              <w:spacing w:before="120" w:after="0" w:line="240" w:lineRule="auto"/>
              <w:ind w:left="33" w:right="-108"/>
              <w:rPr>
                <w:rFonts w:ascii="Calibri" w:eastAsia="Times New Roman" w:hAnsi="Calibri" w:cs="Arial"/>
                <w:b/>
                <w:color w:val="222A35" w:themeColor="text2" w:themeShade="80"/>
                <w:sz w:val="24"/>
                <w:szCs w:val="24"/>
              </w:rPr>
            </w:pPr>
            <w:r w:rsidRPr="002809C9">
              <w:rPr>
                <w:rFonts w:ascii="Calibri" w:eastAsia="Times New Roman" w:hAnsi="Calibri" w:cs="Arial"/>
                <w:b/>
                <w:color w:val="222A35" w:themeColor="text2" w:themeShade="80"/>
                <w:sz w:val="24"/>
                <w:szCs w:val="24"/>
              </w:rPr>
              <w:t xml:space="preserve">Introduced by: </w:t>
            </w:r>
            <w:r w:rsidRPr="002809C9">
              <w:rPr>
                <w:rFonts w:ascii="Calibri" w:eastAsia="Times New Roman" w:hAnsi="Calibri" w:cs="Arial"/>
                <w:color w:val="222A35" w:themeColor="text2" w:themeShade="80"/>
                <w:sz w:val="24"/>
                <w:szCs w:val="24"/>
              </w:rPr>
              <w:t>Claire Lorrain</w:t>
            </w:r>
            <w:r w:rsidR="00527B86">
              <w:rPr>
                <w:rFonts w:ascii="Calibri" w:eastAsia="Times New Roman" w:hAnsi="Calibri" w:cs="Arial"/>
                <w:color w:val="222A35" w:themeColor="text2" w:themeShade="80"/>
                <w:sz w:val="24"/>
                <w:szCs w:val="24"/>
              </w:rPr>
              <w:t>, University of Winchester</w:t>
            </w:r>
          </w:p>
          <w:p w14:paraId="349F73C9" w14:textId="0160337C" w:rsidR="00527B86" w:rsidRPr="00527B86" w:rsidRDefault="002809C9" w:rsidP="00527B86">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2809C9">
              <w:rPr>
                <w:rFonts w:ascii="Calibri" w:eastAsia="Times New Roman" w:hAnsi="Calibri" w:cs="Arial"/>
                <w:b/>
                <w:color w:val="222A35" w:themeColor="text2" w:themeShade="80"/>
                <w:sz w:val="24"/>
                <w:szCs w:val="24"/>
              </w:rPr>
              <w:t xml:space="preserve">Presenter: </w:t>
            </w:r>
            <w:r w:rsidRPr="002809C9">
              <w:rPr>
                <w:rFonts w:ascii="Calibri" w:eastAsia="Times New Roman" w:hAnsi="Calibri" w:cs="Arial"/>
                <w:color w:val="222A35" w:themeColor="text2" w:themeShade="80"/>
                <w:sz w:val="24"/>
                <w:szCs w:val="24"/>
              </w:rPr>
              <w:t>Gordon McKenzie, Chief Executive, Guild HE</w:t>
            </w:r>
          </w:p>
        </w:tc>
      </w:tr>
      <w:tr w:rsidR="002809C9" w:rsidRPr="002809C9" w14:paraId="2BC98243" w14:textId="77777777" w:rsidTr="002809C9">
        <w:trPr>
          <w:trHeight w:val="1247"/>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30842EAA" w14:textId="77777777" w:rsidR="002809C9" w:rsidRPr="002809C9" w:rsidRDefault="002809C9" w:rsidP="002809C9">
            <w:pPr>
              <w:tabs>
                <w:tab w:val="left" w:pos="709"/>
              </w:tabs>
              <w:spacing w:before="120" w:after="0" w:line="240" w:lineRule="auto"/>
              <w:ind w:left="33" w:right="-108"/>
              <w:rPr>
                <w:rFonts w:ascii="Calibri" w:eastAsia="Times New Roman" w:hAnsi="Calibri" w:cs="Arial"/>
                <w:color w:val="222A35" w:themeColor="text2" w:themeShade="80"/>
                <w:sz w:val="24"/>
                <w:szCs w:val="24"/>
                <w:highlight w:val="red"/>
              </w:rPr>
            </w:pPr>
            <w:r w:rsidRPr="00367BC7">
              <w:rPr>
                <w:rFonts w:ascii="Calibri" w:eastAsia="Times New Roman" w:hAnsi="Calibri" w:cs="Arial"/>
                <w:color w:val="222A35" w:themeColor="text2" w:themeShade="80"/>
                <w:sz w:val="24"/>
                <w:szCs w:val="24"/>
              </w:rPr>
              <w:t>12.00am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59FEFE5B" w14:textId="060208FA" w:rsidR="002809C9" w:rsidRPr="002809C9" w:rsidRDefault="002809C9" w:rsidP="002809C9">
            <w:pPr>
              <w:tabs>
                <w:tab w:val="left" w:pos="709"/>
              </w:tabs>
              <w:spacing w:before="120" w:after="0" w:line="240" w:lineRule="auto"/>
              <w:ind w:left="33" w:right="-108"/>
              <w:rPr>
                <w:rFonts w:ascii="Calibri" w:eastAsia="Times New Roman" w:hAnsi="Calibri" w:cs="Arial"/>
                <w:b/>
                <w:color w:val="222A35" w:themeColor="text2" w:themeShade="80"/>
                <w:sz w:val="24"/>
                <w:szCs w:val="24"/>
              </w:rPr>
            </w:pPr>
            <w:r w:rsidRPr="002809C9">
              <w:rPr>
                <w:rFonts w:ascii="Calibri" w:eastAsia="Times New Roman" w:hAnsi="Calibri" w:cs="Arial"/>
                <w:b/>
                <w:color w:val="222A35" w:themeColor="text2" w:themeShade="80"/>
                <w:sz w:val="24"/>
                <w:szCs w:val="24"/>
              </w:rPr>
              <w:t>Session 2</w:t>
            </w:r>
          </w:p>
          <w:p w14:paraId="2670D7A8" w14:textId="2F51A4E8" w:rsidR="002809C9" w:rsidRPr="002809C9" w:rsidRDefault="002809C9" w:rsidP="002809C9">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2809C9">
              <w:rPr>
                <w:rFonts w:ascii="Calibri" w:eastAsia="Times New Roman" w:hAnsi="Calibri" w:cs="Arial"/>
                <w:b/>
                <w:color w:val="222A35" w:themeColor="text2" w:themeShade="80"/>
                <w:sz w:val="24"/>
                <w:szCs w:val="24"/>
              </w:rPr>
              <w:t>Introduced by:</w:t>
            </w:r>
            <w:r w:rsidRPr="002809C9">
              <w:rPr>
                <w:rFonts w:ascii="Calibri" w:eastAsia="Times New Roman" w:hAnsi="Calibri" w:cs="Arial"/>
                <w:color w:val="222A35" w:themeColor="text2" w:themeShade="80"/>
                <w:sz w:val="24"/>
                <w:szCs w:val="24"/>
              </w:rPr>
              <w:t xml:space="preserve"> Tony Sharma</w:t>
            </w:r>
            <w:r w:rsidR="00527B86">
              <w:rPr>
                <w:rFonts w:ascii="Calibri" w:eastAsia="Times New Roman" w:hAnsi="Calibri" w:cs="Arial"/>
                <w:color w:val="222A35" w:themeColor="text2" w:themeShade="80"/>
                <w:sz w:val="24"/>
                <w:szCs w:val="24"/>
              </w:rPr>
              <w:t xml:space="preserve">, </w:t>
            </w:r>
            <w:r w:rsidR="00527B86" w:rsidRPr="00527B86">
              <w:rPr>
                <w:rFonts w:ascii="Calibri" w:eastAsia="Times New Roman" w:hAnsi="Calibri" w:cs="Arial"/>
                <w:color w:val="222A35" w:themeColor="text2" w:themeShade="80"/>
                <w:sz w:val="24"/>
                <w:szCs w:val="24"/>
              </w:rPr>
              <w:t>Newman University</w:t>
            </w:r>
          </w:p>
          <w:p w14:paraId="520DFF67" w14:textId="2930D312" w:rsidR="002809C9" w:rsidRPr="00102825" w:rsidRDefault="002809C9" w:rsidP="002809C9">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2809C9">
              <w:rPr>
                <w:rFonts w:ascii="Calibri" w:eastAsia="Times New Roman" w:hAnsi="Calibri" w:cs="Arial"/>
                <w:b/>
                <w:color w:val="222A35" w:themeColor="text2" w:themeShade="80"/>
                <w:sz w:val="24"/>
                <w:szCs w:val="24"/>
              </w:rPr>
              <w:t xml:space="preserve">Presenter: </w:t>
            </w:r>
            <w:r w:rsidR="00102825" w:rsidRPr="00102825">
              <w:rPr>
                <w:rFonts w:ascii="Calibri" w:eastAsia="Times New Roman" w:hAnsi="Calibri" w:cs="Arial"/>
                <w:color w:val="222A35" w:themeColor="text2" w:themeShade="80"/>
                <w:sz w:val="24"/>
                <w:szCs w:val="24"/>
              </w:rPr>
              <w:t>Laurence Hopkins</w:t>
            </w:r>
            <w:r w:rsidR="008A2FBB">
              <w:rPr>
                <w:rFonts w:ascii="Calibri" w:eastAsia="Times New Roman" w:hAnsi="Calibri" w:cs="Arial"/>
                <w:color w:val="222A35" w:themeColor="text2" w:themeShade="80"/>
                <w:sz w:val="24"/>
                <w:szCs w:val="24"/>
              </w:rPr>
              <w:t xml:space="preserve">, </w:t>
            </w:r>
            <w:r w:rsidR="008A2FBB" w:rsidRPr="008A2FBB">
              <w:rPr>
                <w:rFonts w:ascii="Calibri" w:eastAsia="Times New Roman" w:hAnsi="Calibri" w:cs="Arial"/>
                <w:color w:val="222A35" w:themeColor="text2" w:themeShade="80"/>
                <w:sz w:val="24"/>
                <w:szCs w:val="24"/>
              </w:rPr>
              <w:t>Head of Research</w:t>
            </w:r>
            <w:r w:rsidR="008A2FBB">
              <w:rPr>
                <w:rFonts w:ascii="Calibri" w:eastAsia="Times New Roman" w:hAnsi="Calibri" w:cs="Arial"/>
                <w:color w:val="222A35" w:themeColor="text2" w:themeShade="80"/>
                <w:sz w:val="24"/>
                <w:szCs w:val="24"/>
              </w:rPr>
              <w:t>, UCEA</w:t>
            </w:r>
          </w:p>
          <w:p w14:paraId="7E0BF52C" w14:textId="6A358E5B" w:rsidR="002809C9" w:rsidRPr="002809C9" w:rsidRDefault="002809C9" w:rsidP="002809C9">
            <w:pPr>
              <w:tabs>
                <w:tab w:val="left" w:pos="709"/>
              </w:tabs>
              <w:spacing w:before="120" w:after="0" w:line="240" w:lineRule="auto"/>
              <w:ind w:left="33" w:right="-108"/>
              <w:rPr>
                <w:rFonts w:ascii="Calibri" w:eastAsia="Times New Roman" w:hAnsi="Calibri" w:cs="Arial"/>
                <w:i/>
                <w:color w:val="222A35" w:themeColor="text2" w:themeShade="80"/>
                <w:sz w:val="24"/>
                <w:szCs w:val="24"/>
                <w:u w:val="single"/>
              </w:rPr>
            </w:pPr>
            <w:r w:rsidRPr="002809C9">
              <w:rPr>
                <w:rFonts w:ascii="Calibri" w:eastAsia="Times New Roman" w:hAnsi="Calibri" w:cs="Arial"/>
                <w:b/>
                <w:color w:val="222A35" w:themeColor="text2" w:themeShade="80"/>
                <w:sz w:val="24"/>
                <w:szCs w:val="24"/>
              </w:rPr>
              <w:t xml:space="preserve">Title: </w:t>
            </w:r>
            <w:r w:rsidR="00102825" w:rsidRPr="00102825">
              <w:rPr>
                <w:rFonts w:ascii="Calibri" w:eastAsia="Times New Roman" w:hAnsi="Calibri" w:cs="Arial"/>
                <w:color w:val="222A35" w:themeColor="text2" w:themeShade="80"/>
                <w:sz w:val="24"/>
                <w:szCs w:val="24"/>
              </w:rPr>
              <w:t>Pensions, Gender Pay and Living Wage</w:t>
            </w:r>
          </w:p>
        </w:tc>
      </w:tr>
      <w:tr w:rsidR="002809C9" w:rsidRPr="002809C9" w14:paraId="51979040" w14:textId="77777777" w:rsidTr="002809C9">
        <w:trPr>
          <w:trHeight w:val="102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6C96FFC1" w14:textId="77777777" w:rsidR="002809C9" w:rsidRPr="002809C9" w:rsidRDefault="002809C9" w:rsidP="002809C9">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2809C9">
              <w:rPr>
                <w:rFonts w:ascii="Calibri" w:eastAsia="Times New Roman" w:hAnsi="Calibri" w:cs="Arial"/>
                <w:color w:val="222A35" w:themeColor="text2" w:themeShade="80"/>
                <w:sz w:val="24"/>
                <w:szCs w:val="24"/>
              </w:rPr>
              <w:t>12.45 pm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27362CF1" w14:textId="77777777" w:rsidR="006C0222" w:rsidRPr="006C0222" w:rsidRDefault="006C0222" w:rsidP="006C0222">
            <w:pPr>
              <w:tabs>
                <w:tab w:val="left" w:pos="709"/>
              </w:tabs>
              <w:spacing w:before="120" w:after="0" w:line="240" w:lineRule="auto"/>
              <w:ind w:left="33" w:right="-108"/>
              <w:rPr>
                <w:rFonts w:ascii="Calibri" w:eastAsia="Times New Roman" w:hAnsi="Calibri" w:cs="Arial"/>
                <w:b/>
                <w:color w:val="222A35" w:themeColor="text2" w:themeShade="80"/>
                <w:sz w:val="24"/>
                <w:szCs w:val="24"/>
              </w:rPr>
            </w:pPr>
            <w:r w:rsidRPr="006C0222">
              <w:rPr>
                <w:rFonts w:ascii="Calibri" w:eastAsia="Times New Roman" w:hAnsi="Calibri" w:cs="Arial"/>
                <w:b/>
                <w:color w:val="222A35" w:themeColor="text2" w:themeShade="80"/>
                <w:sz w:val="24"/>
                <w:szCs w:val="24"/>
              </w:rPr>
              <w:t xml:space="preserve">Question &amp; Answer Session </w:t>
            </w:r>
          </w:p>
          <w:p w14:paraId="30694562" w14:textId="7B21E0CE" w:rsidR="002809C9" w:rsidRPr="00312CE1" w:rsidRDefault="006C0222" w:rsidP="006C0222">
            <w:pPr>
              <w:tabs>
                <w:tab w:val="left" w:pos="709"/>
              </w:tabs>
              <w:spacing w:before="120" w:after="0" w:line="240" w:lineRule="auto"/>
              <w:ind w:left="33" w:right="-108"/>
              <w:rPr>
                <w:rFonts w:ascii="Calibri" w:eastAsia="Times New Roman" w:hAnsi="Calibri" w:cs="Arial"/>
                <w:b/>
                <w:color w:val="222A35" w:themeColor="text2" w:themeShade="80"/>
                <w:sz w:val="24"/>
                <w:szCs w:val="24"/>
              </w:rPr>
            </w:pPr>
            <w:r w:rsidRPr="006C0222">
              <w:rPr>
                <w:rFonts w:ascii="Calibri" w:eastAsia="Times New Roman" w:hAnsi="Calibri" w:cs="Arial"/>
                <w:b/>
                <w:color w:val="222A35" w:themeColor="text2" w:themeShade="80"/>
                <w:sz w:val="24"/>
                <w:szCs w:val="24"/>
              </w:rPr>
              <w:t xml:space="preserve">Led by: </w:t>
            </w:r>
            <w:r w:rsidRPr="006C0222">
              <w:rPr>
                <w:rFonts w:ascii="Calibri" w:eastAsia="Times New Roman" w:hAnsi="Calibri" w:cs="Arial"/>
                <w:color w:val="222A35" w:themeColor="text2" w:themeShade="80"/>
                <w:sz w:val="24"/>
                <w:szCs w:val="24"/>
              </w:rPr>
              <w:t>Tony Sharma, Newman University</w:t>
            </w:r>
          </w:p>
        </w:tc>
      </w:tr>
      <w:tr w:rsidR="002809C9" w:rsidRPr="002809C9" w14:paraId="3563EC3B" w14:textId="77777777" w:rsidTr="002809C9">
        <w:trPr>
          <w:trHeight w:val="51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3E85C450" w14:textId="77777777" w:rsidR="002809C9" w:rsidRPr="002809C9" w:rsidRDefault="002809C9" w:rsidP="002809C9">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2809C9">
              <w:rPr>
                <w:rFonts w:ascii="Calibri" w:eastAsia="Times New Roman" w:hAnsi="Calibri" w:cs="Arial"/>
                <w:color w:val="222A35" w:themeColor="text2" w:themeShade="80"/>
                <w:sz w:val="24"/>
                <w:szCs w:val="24"/>
              </w:rPr>
              <w:t>1.00 pm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2CC8FB78" w14:textId="77777777" w:rsidR="002809C9" w:rsidRPr="002809C9" w:rsidRDefault="002809C9" w:rsidP="002809C9">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2809C9">
              <w:rPr>
                <w:rFonts w:ascii="Calibri" w:eastAsia="Times New Roman" w:hAnsi="Calibri" w:cs="Arial"/>
                <w:color w:val="222A35" w:themeColor="text2" w:themeShade="80"/>
                <w:sz w:val="24"/>
                <w:szCs w:val="24"/>
              </w:rPr>
              <w:t xml:space="preserve">LUNCH </w:t>
            </w:r>
          </w:p>
        </w:tc>
      </w:tr>
      <w:tr w:rsidR="002809C9" w:rsidRPr="002809C9" w14:paraId="0AF49F17" w14:textId="77777777" w:rsidTr="002809C9">
        <w:trPr>
          <w:trHeight w:val="726"/>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556A71C4" w14:textId="77777777" w:rsidR="002809C9" w:rsidRPr="002809C9" w:rsidRDefault="002809C9" w:rsidP="002809C9">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2809C9">
              <w:rPr>
                <w:rFonts w:ascii="Calibri" w:eastAsia="Times New Roman" w:hAnsi="Calibri" w:cs="Arial"/>
                <w:color w:val="222A35" w:themeColor="text2" w:themeShade="80"/>
                <w:sz w:val="24"/>
                <w:szCs w:val="24"/>
              </w:rPr>
              <w:t>2.00 pm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6F9B6057" w14:textId="2A935530" w:rsidR="002809C9" w:rsidRPr="002809C9" w:rsidRDefault="002809C9" w:rsidP="002809C9">
            <w:pPr>
              <w:keepNext/>
              <w:keepLines/>
              <w:tabs>
                <w:tab w:val="left" w:pos="6123"/>
              </w:tabs>
              <w:spacing w:before="120" w:after="0" w:line="240" w:lineRule="auto"/>
              <w:ind w:left="33" w:right="-108"/>
              <w:outlineLvl w:val="1"/>
              <w:rPr>
                <w:rFonts w:ascii="Calibri" w:eastAsia="Times New Roman" w:hAnsi="Calibri" w:cs="Arial"/>
                <w:b/>
                <w:color w:val="222A35" w:themeColor="text2" w:themeShade="80"/>
                <w:sz w:val="24"/>
                <w:szCs w:val="24"/>
              </w:rPr>
            </w:pPr>
            <w:r w:rsidRPr="002809C9">
              <w:rPr>
                <w:rFonts w:ascii="Calibri" w:eastAsia="Times New Roman" w:hAnsi="Calibri" w:cs="Arial"/>
                <w:b/>
                <w:color w:val="222A35" w:themeColor="text2" w:themeShade="80"/>
                <w:sz w:val="24"/>
                <w:szCs w:val="24"/>
              </w:rPr>
              <w:t>Session 3</w:t>
            </w:r>
          </w:p>
          <w:p w14:paraId="55821379" w14:textId="1C36D98F" w:rsidR="00881E2A" w:rsidRPr="00527B86" w:rsidRDefault="002809C9" w:rsidP="00881E2A">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2809C9">
              <w:rPr>
                <w:rFonts w:ascii="Calibri" w:eastAsia="Times New Roman" w:hAnsi="Calibri" w:cs="Arial"/>
                <w:b/>
                <w:color w:val="222A35" w:themeColor="text2" w:themeShade="80"/>
                <w:sz w:val="24"/>
                <w:szCs w:val="24"/>
              </w:rPr>
              <w:t xml:space="preserve">Introduced by: </w:t>
            </w:r>
            <w:r w:rsidRPr="00527B86">
              <w:rPr>
                <w:rFonts w:ascii="Calibri" w:eastAsia="Times New Roman" w:hAnsi="Calibri" w:cs="Arial"/>
                <w:color w:val="222A35" w:themeColor="text2" w:themeShade="80"/>
                <w:sz w:val="24"/>
                <w:szCs w:val="24"/>
              </w:rPr>
              <w:t>Claire Lorrain</w:t>
            </w:r>
            <w:r w:rsidR="00527B86">
              <w:rPr>
                <w:rFonts w:ascii="Calibri" w:eastAsia="Times New Roman" w:hAnsi="Calibri" w:cs="Arial"/>
                <w:color w:val="222A35" w:themeColor="text2" w:themeShade="80"/>
                <w:sz w:val="24"/>
                <w:szCs w:val="24"/>
              </w:rPr>
              <w:t>, University of Winchester</w:t>
            </w:r>
          </w:p>
          <w:p w14:paraId="3BFE0B98" w14:textId="77777777" w:rsidR="002809C9" w:rsidRDefault="002809C9" w:rsidP="00102825">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2809C9">
              <w:rPr>
                <w:rFonts w:ascii="Calibri" w:eastAsia="Times New Roman" w:hAnsi="Calibri" w:cs="Arial"/>
                <w:b/>
                <w:color w:val="222A35" w:themeColor="text2" w:themeShade="80"/>
                <w:sz w:val="24"/>
                <w:szCs w:val="24"/>
              </w:rPr>
              <w:t>Presenter</w:t>
            </w:r>
            <w:r w:rsidRPr="00881E2A">
              <w:rPr>
                <w:rFonts w:ascii="Calibri" w:eastAsia="Times New Roman" w:hAnsi="Calibri" w:cs="Arial"/>
                <w:color w:val="222A35" w:themeColor="text2" w:themeShade="80"/>
                <w:sz w:val="24"/>
                <w:szCs w:val="24"/>
              </w:rPr>
              <w:t>: Joanne Thompson, Head of Human Resources, York St John University</w:t>
            </w:r>
          </w:p>
          <w:p w14:paraId="17A408DC" w14:textId="71D77DC7" w:rsidR="005E0882" w:rsidRPr="00102825" w:rsidRDefault="005E0882" w:rsidP="00102825">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BF4DF4">
              <w:rPr>
                <w:rFonts w:ascii="Calibri" w:eastAsia="Times New Roman" w:hAnsi="Calibri" w:cs="Arial"/>
                <w:b/>
                <w:color w:val="222A35" w:themeColor="text2" w:themeShade="80"/>
                <w:sz w:val="24"/>
                <w:szCs w:val="24"/>
              </w:rPr>
              <w:t xml:space="preserve">Title: </w:t>
            </w:r>
            <w:r w:rsidR="00BF4DF4" w:rsidRPr="00BF4DF4">
              <w:rPr>
                <w:rFonts w:ascii="Calibri" w:eastAsia="Times New Roman" w:hAnsi="Calibri" w:cs="Arial"/>
                <w:color w:val="222A35" w:themeColor="text2" w:themeShade="80"/>
                <w:sz w:val="24"/>
                <w:szCs w:val="24"/>
              </w:rPr>
              <w:t>Employee Engagement; Challenges and Next Steps</w:t>
            </w:r>
          </w:p>
        </w:tc>
      </w:tr>
      <w:tr w:rsidR="002809C9" w:rsidRPr="002809C9" w14:paraId="521B654D" w14:textId="77777777" w:rsidTr="002809C9">
        <w:trPr>
          <w:trHeight w:val="588"/>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6587ED8D" w14:textId="77777777" w:rsidR="002809C9" w:rsidRPr="002809C9" w:rsidRDefault="002809C9" w:rsidP="002809C9">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2809C9">
              <w:rPr>
                <w:rFonts w:ascii="Calibri" w:eastAsia="Times New Roman" w:hAnsi="Calibri" w:cs="Arial"/>
                <w:color w:val="222A35" w:themeColor="text2" w:themeShade="80"/>
                <w:sz w:val="24"/>
                <w:szCs w:val="24"/>
              </w:rPr>
              <w:t>2.45 pm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2AB11CE8" w14:textId="00BE7169" w:rsidR="002809C9" w:rsidRPr="002809C9" w:rsidRDefault="002809C9" w:rsidP="002809C9">
            <w:pPr>
              <w:spacing w:before="120" w:after="0"/>
              <w:ind w:right="34"/>
              <w:rPr>
                <w:rFonts w:ascii="Calibri" w:eastAsia="Times New Roman" w:hAnsi="Calibri" w:cs="Arial"/>
                <w:b/>
                <w:color w:val="222A35" w:themeColor="text2" w:themeShade="80"/>
                <w:sz w:val="24"/>
                <w:szCs w:val="24"/>
              </w:rPr>
            </w:pPr>
            <w:r w:rsidRPr="002809C9">
              <w:rPr>
                <w:rFonts w:ascii="Calibri" w:eastAsia="Times New Roman" w:hAnsi="Calibri" w:cs="Arial"/>
                <w:b/>
                <w:color w:val="222A35" w:themeColor="text2" w:themeShade="80"/>
                <w:sz w:val="24"/>
                <w:szCs w:val="24"/>
              </w:rPr>
              <w:t>Session 4</w:t>
            </w:r>
          </w:p>
          <w:p w14:paraId="625B7E2E" w14:textId="77777777" w:rsidR="006C56F4" w:rsidRPr="002809C9" w:rsidRDefault="006C56F4" w:rsidP="006C56F4">
            <w:pPr>
              <w:tabs>
                <w:tab w:val="left" w:pos="709"/>
              </w:tabs>
              <w:spacing w:before="120" w:after="0" w:line="240" w:lineRule="auto"/>
              <w:ind w:left="33" w:right="-108"/>
              <w:rPr>
                <w:rFonts w:ascii="Calibri" w:hAnsi="Calibri"/>
                <w:sz w:val="24"/>
                <w:szCs w:val="24"/>
              </w:rPr>
            </w:pPr>
            <w:r w:rsidRPr="005F0730">
              <w:rPr>
                <w:rFonts w:ascii="Calibri" w:hAnsi="Calibri"/>
                <w:b/>
                <w:sz w:val="24"/>
                <w:szCs w:val="24"/>
              </w:rPr>
              <w:t>Introduced by:</w:t>
            </w:r>
            <w:r w:rsidRPr="002809C9">
              <w:rPr>
                <w:rFonts w:ascii="Calibri" w:hAnsi="Calibri"/>
                <w:sz w:val="24"/>
                <w:szCs w:val="24"/>
              </w:rPr>
              <w:t xml:space="preserve"> David Kerry</w:t>
            </w:r>
            <w:r>
              <w:rPr>
                <w:rFonts w:ascii="Calibri" w:hAnsi="Calibri"/>
                <w:sz w:val="24"/>
                <w:szCs w:val="24"/>
              </w:rPr>
              <w:t>, Liverpool Hope University</w:t>
            </w:r>
          </w:p>
          <w:p w14:paraId="6B04A118" w14:textId="77777777" w:rsidR="006C56F4" w:rsidRDefault="006C56F4" w:rsidP="006C56F4">
            <w:pPr>
              <w:tabs>
                <w:tab w:val="left" w:pos="709"/>
              </w:tabs>
              <w:spacing w:before="120" w:after="0" w:line="240" w:lineRule="auto"/>
              <w:ind w:left="33" w:right="-108"/>
              <w:rPr>
                <w:rFonts w:ascii="Calibri" w:hAnsi="Calibri"/>
                <w:sz w:val="24"/>
                <w:szCs w:val="24"/>
              </w:rPr>
            </w:pPr>
            <w:r w:rsidRPr="00203D49">
              <w:rPr>
                <w:rFonts w:ascii="Calibri" w:hAnsi="Calibri"/>
                <w:b/>
                <w:sz w:val="24"/>
                <w:szCs w:val="24"/>
              </w:rPr>
              <w:t xml:space="preserve">Presenter: </w:t>
            </w:r>
            <w:r w:rsidRPr="002809C9">
              <w:rPr>
                <w:rFonts w:ascii="Calibri" w:hAnsi="Calibri"/>
                <w:sz w:val="24"/>
                <w:szCs w:val="24"/>
              </w:rPr>
              <w:t>Susan Kelly, Head of Corporate Communication, Liverpool Hope University</w:t>
            </w:r>
          </w:p>
          <w:p w14:paraId="51AC17D7" w14:textId="2BA5159F" w:rsidR="002809C9" w:rsidRPr="00527B86" w:rsidRDefault="006C56F4" w:rsidP="006C56F4">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203D49">
              <w:rPr>
                <w:rFonts w:ascii="Calibri" w:hAnsi="Calibri"/>
                <w:b/>
                <w:sz w:val="24"/>
                <w:szCs w:val="24"/>
              </w:rPr>
              <w:t>Title:</w:t>
            </w:r>
            <w:r w:rsidRPr="00203D49">
              <w:rPr>
                <w:rFonts w:ascii="Calibri" w:hAnsi="Calibri"/>
                <w:sz w:val="24"/>
                <w:szCs w:val="24"/>
              </w:rPr>
              <w:t xml:space="preserve"> Working with the media: supporting staff and students</w:t>
            </w:r>
          </w:p>
        </w:tc>
      </w:tr>
      <w:tr w:rsidR="002809C9" w:rsidRPr="002809C9" w14:paraId="54B7DC44" w14:textId="77777777" w:rsidTr="002809C9">
        <w:trPr>
          <w:trHeight w:val="102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000A1EC8" w14:textId="77777777" w:rsidR="002809C9" w:rsidRPr="002809C9" w:rsidRDefault="002809C9" w:rsidP="002809C9">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2809C9">
              <w:rPr>
                <w:rFonts w:ascii="Calibri" w:eastAsia="Times New Roman" w:hAnsi="Calibri" w:cs="Arial"/>
                <w:color w:val="222A35" w:themeColor="text2" w:themeShade="80"/>
                <w:sz w:val="24"/>
                <w:szCs w:val="24"/>
              </w:rPr>
              <w:t>3.30 pm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59BCB618" w14:textId="77777777" w:rsidR="0072397D" w:rsidRPr="006C0222" w:rsidRDefault="0072397D" w:rsidP="0072397D">
            <w:pPr>
              <w:tabs>
                <w:tab w:val="left" w:pos="709"/>
              </w:tabs>
              <w:spacing w:before="120" w:after="0" w:line="240" w:lineRule="auto"/>
              <w:ind w:left="33" w:right="-108"/>
              <w:rPr>
                <w:rFonts w:ascii="Calibri" w:eastAsia="Times New Roman" w:hAnsi="Calibri" w:cs="Arial"/>
                <w:b/>
                <w:color w:val="222A35" w:themeColor="text2" w:themeShade="80"/>
                <w:sz w:val="24"/>
                <w:szCs w:val="24"/>
              </w:rPr>
            </w:pPr>
            <w:r w:rsidRPr="006C0222">
              <w:rPr>
                <w:rFonts w:ascii="Calibri" w:eastAsia="Times New Roman" w:hAnsi="Calibri" w:cs="Arial"/>
                <w:b/>
                <w:color w:val="222A35" w:themeColor="text2" w:themeShade="80"/>
                <w:sz w:val="24"/>
                <w:szCs w:val="24"/>
              </w:rPr>
              <w:t xml:space="preserve">Question &amp; Answer Session </w:t>
            </w:r>
          </w:p>
          <w:p w14:paraId="30E177A6" w14:textId="54641A51" w:rsidR="002809C9" w:rsidRPr="002809C9" w:rsidRDefault="0072397D" w:rsidP="0072397D">
            <w:pPr>
              <w:spacing w:before="120" w:after="0"/>
              <w:ind w:right="34"/>
              <w:rPr>
                <w:rFonts w:ascii="Calibri" w:hAnsi="Calibri" w:cs="Arial"/>
                <w:color w:val="222A35" w:themeColor="text2" w:themeShade="80"/>
                <w:sz w:val="24"/>
                <w:szCs w:val="24"/>
              </w:rPr>
            </w:pPr>
            <w:r w:rsidRPr="006C0222">
              <w:rPr>
                <w:rFonts w:ascii="Calibri" w:eastAsia="Times New Roman" w:hAnsi="Calibri" w:cs="Arial"/>
                <w:b/>
                <w:color w:val="222A35" w:themeColor="text2" w:themeShade="80"/>
                <w:sz w:val="24"/>
                <w:szCs w:val="24"/>
              </w:rPr>
              <w:t xml:space="preserve">Led by: </w:t>
            </w:r>
            <w:r w:rsidRPr="0072397D">
              <w:rPr>
                <w:rFonts w:ascii="Calibri" w:eastAsia="Times New Roman" w:hAnsi="Calibri" w:cs="Arial"/>
                <w:color w:val="222A35" w:themeColor="text2" w:themeShade="80"/>
                <w:sz w:val="24"/>
                <w:szCs w:val="24"/>
              </w:rPr>
              <w:t>Michael Hayes, Liverpool Hope University</w:t>
            </w:r>
          </w:p>
        </w:tc>
      </w:tr>
      <w:tr w:rsidR="002809C9" w:rsidRPr="002809C9" w14:paraId="37D0EA01" w14:textId="77777777" w:rsidTr="002809C9">
        <w:trPr>
          <w:trHeight w:val="51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2C8A090D" w14:textId="77777777" w:rsidR="002809C9" w:rsidRPr="002809C9" w:rsidRDefault="002809C9" w:rsidP="002809C9">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2809C9">
              <w:rPr>
                <w:rFonts w:ascii="Calibri" w:eastAsia="Times New Roman" w:hAnsi="Calibri" w:cs="Arial"/>
                <w:color w:val="222A35" w:themeColor="text2" w:themeShade="80"/>
                <w:sz w:val="24"/>
                <w:szCs w:val="24"/>
              </w:rPr>
              <w:t>3.45 pm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468A0439" w14:textId="77777777" w:rsidR="002809C9" w:rsidRPr="002809C9" w:rsidRDefault="002809C9" w:rsidP="002809C9">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2809C9">
              <w:rPr>
                <w:rFonts w:ascii="Calibri" w:eastAsia="Times New Roman" w:hAnsi="Calibri" w:cs="Arial"/>
                <w:color w:val="222A35" w:themeColor="text2" w:themeShade="80"/>
                <w:sz w:val="24"/>
                <w:szCs w:val="24"/>
              </w:rPr>
              <w:t>TEA/COFFEE</w:t>
            </w:r>
          </w:p>
        </w:tc>
      </w:tr>
      <w:tr w:rsidR="002809C9" w:rsidRPr="002809C9" w14:paraId="693B4A33" w14:textId="77777777" w:rsidTr="002809C9">
        <w:trPr>
          <w:trHeight w:val="708"/>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64AE0665" w14:textId="77777777" w:rsidR="002809C9" w:rsidRPr="002809C9" w:rsidRDefault="002809C9" w:rsidP="002809C9">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2809C9">
              <w:rPr>
                <w:rFonts w:ascii="Calibri" w:eastAsia="Times New Roman" w:hAnsi="Calibri" w:cs="Arial"/>
                <w:color w:val="222A35" w:themeColor="text2" w:themeShade="80"/>
                <w:sz w:val="24"/>
                <w:szCs w:val="24"/>
              </w:rPr>
              <w:t>4.00 pm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03384F53" w14:textId="595A8573" w:rsidR="002809C9" w:rsidRPr="002809C9" w:rsidRDefault="002809C9" w:rsidP="002809C9">
            <w:pPr>
              <w:tabs>
                <w:tab w:val="left" w:pos="709"/>
              </w:tabs>
              <w:spacing w:before="120" w:after="0" w:line="240" w:lineRule="auto"/>
              <w:ind w:left="33" w:right="-108"/>
              <w:rPr>
                <w:rFonts w:ascii="Calibri" w:eastAsia="Times New Roman" w:hAnsi="Calibri" w:cs="Arial"/>
                <w:b/>
                <w:color w:val="222A35" w:themeColor="text2" w:themeShade="80"/>
                <w:sz w:val="24"/>
                <w:szCs w:val="24"/>
              </w:rPr>
            </w:pPr>
            <w:r w:rsidRPr="002809C9">
              <w:rPr>
                <w:rFonts w:ascii="Calibri" w:eastAsia="Times New Roman" w:hAnsi="Calibri" w:cs="Arial"/>
                <w:b/>
                <w:color w:val="222A35" w:themeColor="text2" w:themeShade="80"/>
                <w:sz w:val="24"/>
                <w:szCs w:val="24"/>
              </w:rPr>
              <w:t xml:space="preserve">Session 5 </w:t>
            </w:r>
          </w:p>
          <w:p w14:paraId="2247D595" w14:textId="251F2596" w:rsidR="002809C9" w:rsidRPr="002809C9" w:rsidRDefault="002809C9" w:rsidP="002809C9">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2809C9">
              <w:rPr>
                <w:rFonts w:ascii="Calibri" w:eastAsia="Times New Roman" w:hAnsi="Calibri" w:cs="Arial"/>
                <w:b/>
                <w:color w:val="222A35" w:themeColor="text2" w:themeShade="80"/>
                <w:sz w:val="24"/>
                <w:szCs w:val="24"/>
              </w:rPr>
              <w:t>Introduced by:</w:t>
            </w:r>
            <w:r w:rsidRPr="002809C9">
              <w:rPr>
                <w:rFonts w:ascii="Calibri" w:eastAsia="Times New Roman" w:hAnsi="Calibri" w:cs="Arial"/>
                <w:color w:val="222A35" w:themeColor="text2" w:themeShade="80"/>
                <w:sz w:val="24"/>
                <w:szCs w:val="24"/>
              </w:rPr>
              <w:t xml:space="preserve"> Anthony Parker</w:t>
            </w:r>
            <w:r w:rsidR="00AD1EA4">
              <w:rPr>
                <w:rFonts w:ascii="Calibri" w:eastAsia="Times New Roman" w:hAnsi="Calibri" w:cs="Arial"/>
                <w:color w:val="222A35" w:themeColor="text2" w:themeShade="80"/>
                <w:sz w:val="24"/>
                <w:szCs w:val="24"/>
              </w:rPr>
              <w:t>, University of Chester</w:t>
            </w:r>
          </w:p>
          <w:p w14:paraId="56CC7C31" w14:textId="77777777" w:rsidR="002809C9" w:rsidRDefault="002809C9" w:rsidP="00527B86">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2809C9">
              <w:rPr>
                <w:rFonts w:ascii="Calibri" w:eastAsia="Times New Roman" w:hAnsi="Calibri" w:cs="Arial"/>
                <w:b/>
                <w:color w:val="222A35" w:themeColor="text2" w:themeShade="80"/>
                <w:sz w:val="24"/>
                <w:szCs w:val="24"/>
              </w:rPr>
              <w:t>Presenter:</w:t>
            </w:r>
            <w:r w:rsidRPr="002809C9">
              <w:rPr>
                <w:rFonts w:ascii="Calibri" w:eastAsia="Times New Roman" w:hAnsi="Calibri" w:cs="Arial"/>
                <w:color w:val="222A35" w:themeColor="text2" w:themeShade="80"/>
                <w:sz w:val="24"/>
                <w:szCs w:val="24"/>
              </w:rPr>
              <w:t xml:space="preserve"> Jamie Morris, Student Support &amp; Development Manager, University of Chester</w:t>
            </w:r>
          </w:p>
          <w:p w14:paraId="08F63AD2" w14:textId="663B5637" w:rsidR="00852732" w:rsidRPr="00527B86" w:rsidRDefault="00852732" w:rsidP="00527B86">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C86512">
              <w:rPr>
                <w:rFonts w:ascii="Calibri" w:eastAsia="Times New Roman" w:hAnsi="Calibri" w:cs="Arial"/>
                <w:b/>
                <w:color w:val="222A35" w:themeColor="text2" w:themeShade="80"/>
                <w:sz w:val="24"/>
                <w:szCs w:val="24"/>
              </w:rPr>
              <w:t xml:space="preserve">Title: </w:t>
            </w:r>
            <w:r w:rsidR="00C86512" w:rsidRPr="00C86512">
              <w:rPr>
                <w:rFonts w:ascii="Calibri" w:eastAsia="Times New Roman" w:hAnsi="Calibri" w:cs="Arial"/>
                <w:color w:val="222A35" w:themeColor="text2" w:themeShade="80"/>
                <w:sz w:val="24"/>
                <w:szCs w:val="24"/>
              </w:rPr>
              <w:t>The University of Chester Support App</w:t>
            </w:r>
          </w:p>
        </w:tc>
      </w:tr>
      <w:tr w:rsidR="002809C9" w:rsidRPr="002809C9" w14:paraId="7C1775EC" w14:textId="77777777" w:rsidTr="002809C9">
        <w:trPr>
          <w:trHeight w:val="102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229A8469" w14:textId="77777777" w:rsidR="002809C9" w:rsidRPr="002809C9" w:rsidRDefault="002809C9" w:rsidP="002809C9">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2809C9">
              <w:rPr>
                <w:rFonts w:ascii="Calibri" w:eastAsia="Times New Roman" w:hAnsi="Calibri" w:cs="Arial"/>
                <w:color w:val="222A35" w:themeColor="text2" w:themeShade="80"/>
                <w:sz w:val="24"/>
                <w:szCs w:val="24"/>
              </w:rPr>
              <w:lastRenderedPageBreak/>
              <w:t>4.45 pm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1CD6699E" w14:textId="171F1E23" w:rsidR="002809C9" w:rsidRPr="002809C9" w:rsidRDefault="002809C9" w:rsidP="002809C9">
            <w:pPr>
              <w:tabs>
                <w:tab w:val="left" w:pos="709"/>
              </w:tabs>
              <w:spacing w:before="120" w:after="0" w:line="240" w:lineRule="auto"/>
              <w:ind w:left="33" w:right="-108"/>
              <w:rPr>
                <w:rFonts w:ascii="Calibri" w:eastAsia="Times New Roman" w:hAnsi="Calibri" w:cs="Arial"/>
                <w:b/>
                <w:color w:val="222A35" w:themeColor="text2" w:themeShade="80"/>
                <w:sz w:val="24"/>
                <w:szCs w:val="24"/>
              </w:rPr>
            </w:pPr>
            <w:r w:rsidRPr="002809C9">
              <w:rPr>
                <w:rFonts w:ascii="Calibri" w:eastAsia="Times New Roman" w:hAnsi="Calibri" w:cs="Arial"/>
                <w:b/>
                <w:color w:val="222A35" w:themeColor="text2" w:themeShade="80"/>
                <w:sz w:val="24"/>
                <w:szCs w:val="24"/>
              </w:rPr>
              <w:t xml:space="preserve">Session 6 </w:t>
            </w:r>
          </w:p>
          <w:p w14:paraId="689E9216" w14:textId="62F380E1" w:rsidR="002809C9" w:rsidRPr="002809C9" w:rsidRDefault="002809C9" w:rsidP="002809C9">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2809C9">
              <w:rPr>
                <w:rFonts w:ascii="Calibri" w:eastAsia="Times New Roman" w:hAnsi="Calibri" w:cs="Arial"/>
                <w:b/>
                <w:color w:val="222A35" w:themeColor="text2" w:themeShade="80"/>
                <w:sz w:val="24"/>
                <w:szCs w:val="24"/>
              </w:rPr>
              <w:t>Introduced by:</w:t>
            </w:r>
            <w:r w:rsidRPr="002809C9">
              <w:rPr>
                <w:rFonts w:ascii="Calibri" w:eastAsia="Times New Roman" w:hAnsi="Calibri" w:cs="Arial"/>
                <w:color w:val="222A35" w:themeColor="text2" w:themeShade="80"/>
                <w:sz w:val="24"/>
                <w:szCs w:val="24"/>
              </w:rPr>
              <w:t xml:space="preserve"> Jill Stubley</w:t>
            </w:r>
            <w:r w:rsidR="00AD1EA4">
              <w:rPr>
                <w:rFonts w:ascii="Calibri" w:eastAsia="Times New Roman" w:hAnsi="Calibri" w:cs="Arial"/>
                <w:color w:val="222A35" w:themeColor="text2" w:themeShade="80"/>
                <w:sz w:val="24"/>
                <w:szCs w:val="24"/>
              </w:rPr>
              <w:t xml:space="preserve">, </w:t>
            </w:r>
            <w:r w:rsidR="00AD1EA4" w:rsidRPr="00AD1EA4">
              <w:rPr>
                <w:rFonts w:ascii="Calibri" w:eastAsia="Times New Roman" w:hAnsi="Calibri" w:cs="Arial"/>
                <w:color w:val="222A35" w:themeColor="text2" w:themeShade="80"/>
                <w:sz w:val="24"/>
                <w:szCs w:val="24"/>
              </w:rPr>
              <w:t>Bishop Grosseteste University</w:t>
            </w:r>
          </w:p>
          <w:p w14:paraId="586982E7" w14:textId="77777777" w:rsidR="002809C9" w:rsidRDefault="002809C9" w:rsidP="002809C9">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2809C9">
              <w:rPr>
                <w:rFonts w:ascii="Calibri" w:eastAsia="Times New Roman" w:hAnsi="Calibri" w:cs="Arial"/>
                <w:b/>
                <w:color w:val="222A35" w:themeColor="text2" w:themeShade="80"/>
                <w:sz w:val="24"/>
                <w:szCs w:val="24"/>
              </w:rPr>
              <w:t>Presenter</w:t>
            </w:r>
            <w:r w:rsidRPr="002809C9">
              <w:rPr>
                <w:rFonts w:ascii="Calibri" w:eastAsia="Times New Roman" w:hAnsi="Calibri" w:cs="Arial"/>
                <w:color w:val="222A35" w:themeColor="text2" w:themeShade="80"/>
                <w:sz w:val="24"/>
                <w:szCs w:val="24"/>
              </w:rPr>
              <w:t>: Emily Hughes, Partnership Development Manager, Bishop Grosseteste University</w:t>
            </w:r>
          </w:p>
          <w:p w14:paraId="26573EF8" w14:textId="15B580A7" w:rsidR="00604389" w:rsidRPr="002809C9" w:rsidRDefault="00604389" w:rsidP="002809C9">
            <w:pPr>
              <w:tabs>
                <w:tab w:val="left" w:pos="709"/>
              </w:tabs>
              <w:spacing w:before="120" w:after="0" w:line="240" w:lineRule="auto"/>
              <w:ind w:left="33" w:right="-108"/>
              <w:rPr>
                <w:rFonts w:ascii="Calibri" w:eastAsia="Times New Roman" w:hAnsi="Calibri" w:cs="Arial"/>
                <w:color w:val="222A35" w:themeColor="text2" w:themeShade="80"/>
                <w:sz w:val="24"/>
                <w:szCs w:val="24"/>
              </w:rPr>
            </w:pPr>
            <w:r>
              <w:rPr>
                <w:rFonts w:ascii="Calibri" w:eastAsia="Times New Roman" w:hAnsi="Calibri" w:cs="Arial"/>
                <w:b/>
                <w:color w:val="222A35" w:themeColor="text2" w:themeShade="80"/>
                <w:sz w:val="24"/>
                <w:szCs w:val="24"/>
              </w:rPr>
              <w:t>Title</w:t>
            </w:r>
            <w:r w:rsidRPr="00604389">
              <w:rPr>
                <w:rFonts w:ascii="Calibri" w:eastAsia="Times New Roman" w:hAnsi="Calibri" w:cs="Arial"/>
                <w:color w:val="222A35" w:themeColor="text2" w:themeShade="80"/>
                <w:sz w:val="24"/>
                <w:szCs w:val="24"/>
              </w:rPr>
              <w:t>:</w:t>
            </w:r>
            <w:r>
              <w:rPr>
                <w:rFonts w:ascii="Calibri" w:eastAsia="Times New Roman" w:hAnsi="Calibri" w:cs="Arial"/>
                <w:color w:val="222A35" w:themeColor="text2" w:themeShade="80"/>
                <w:sz w:val="24"/>
                <w:szCs w:val="24"/>
              </w:rPr>
              <w:t xml:space="preserve"> </w:t>
            </w:r>
            <w:r w:rsidRPr="00604389">
              <w:rPr>
                <w:rFonts w:ascii="Calibri" w:eastAsia="Times New Roman" w:hAnsi="Calibri" w:cs="Arial"/>
                <w:color w:val="222A35" w:themeColor="text2" w:themeShade="80"/>
                <w:sz w:val="24"/>
                <w:szCs w:val="24"/>
              </w:rPr>
              <w:t>An Apprenticeship Journey – where have we been, and where are we going?</w:t>
            </w:r>
          </w:p>
        </w:tc>
      </w:tr>
      <w:tr w:rsidR="002809C9" w:rsidRPr="002809C9" w14:paraId="09F0DE31" w14:textId="77777777" w:rsidTr="002809C9">
        <w:trPr>
          <w:trHeight w:val="102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2B13EA07" w14:textId="77777777" w:rsidR="002809C9" w:rsidRPr="002809C9" w:rsidRDefault="002809C9" w:rsidP="002809C9">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2809C9">
              <w:rPr>
                <w:rFonts w:ascii="Calibri" w:eastAsia="Times New Roman" w:hAnsi="Calibri" w:cs="Arial"/>
                <w:color w:val="222A35" w:themeColor="text2" w:themeShade="80"/>
                <w:sz w:val="24"/>
                <w:szCs w:val="24"/>
              </w:rPr>
              <w:t>5.15 pm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3605DBCC" w14:textId="77777777" w:rsidR="002809C9" w:rsidRPr="002809C9" w:rsidRDefault="002809C9" w:rsidP="002809C9">
            <w:pPr>
              <w:tabs>
                <w:tab w:val="left" w:pos="709"/>
              </w:tabs>
              <w:spacing w:before="120" w:after="0" w:line="240" w:lineRule="auto"/>
              <w:ind w:left="33" w:right="-108"/>
              <w:rPr>
                <w:rFonts w:ascii="Calibri" w:eastAsia="Times New Roman" w:hAnsi="Calibri" w:cs="Arial"/>
                <w:b/>
                <w:color w:val="222A35" w:themeColor="text2" w:themeShade="80"/>
                <w:sz w:val="24"/>
                <w:szCs w:val="24"/>
              </w:rPr>
            </w:pPr>
            <w:r w:rsidRPr="002809C9">
              <w:rPr>
                <w:rFonts w:ascii="Calibri" w:eastAsia="Times New Roman" w:hAnsi="Calibri" w:cs="Arial"/>
                <w:b/>
                <w:color w:val="222A35" w:themeColor="text2" w:themeShade="80"/>
                <w:sz w:val="24"/>
                <w:szCs w:val="24"/>
              </w:rPr>
              <w:t xml:space="preserve">Question &amp; Answer Session </w:t>
            </w:r>
          </w:p>
          <w:p w14:paraId="19CDDF01" w14:textId="1DABF4D6" w:rsidR="002809C9" w:rsidRPr="002809C9" w:rsidRDefault="006C0222" w:rsidP="002809C9">
            <w:pPr>
              <w:tabs>
                <w:tab w:val="left" w:pos="709"/>
              </w:tabs>
              <w:spacing w:before="120" w:after="0" w:line="240" w:lineRule="auto"/>
              <w:ind w:left="33" w:right="-108"/>
              <w:rPr>
                <w:rFonts w:ascii="Calibri" w:eastAsia="Times New Roman" w:hAnsi="Calibri" w:cs="Arial"/>
                <w:b/>
                <w:color w:val="222A35" w:themeColor="text2" w:themeShade="80"/>
                <w:sz w:val="24"/>
                <w:szCs w:val="24"/>
              </w:rPr>
            </w:pPr>
            <w:r w:rsidRPr="006C0222">
              <w:rPr>
                <w:rFonts w:ascii="Calibri" w:eastAsia="Times New Roman" w:hAnsi="Calibri" w:cs="Arial"/>
                <w:i/>
                <w:color w:val="222A35" w:themeColor="text2" w:themeShade="80"/>
                <w:sz w:val="24"/>
                <w:szCs w:val="24"/>
              </w:rPr>
              <w:t>Led by: Anthony Parker, University of Chester</w:t>
            </w:r>
          </w:p>
        </w:tc>
      </w:tr>
      <w:tr w:rsidR="002809C9" w:rsidRPr="002809C9" w14:paraId="4C851FBD" w14:textId="77777777" w:rsidTr="002809C9">
        <w:trPr>
          <w:trHeight w:val="51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7888B372" w14:textId="77777777" w:rsidR="002809C9" w:rsidRPr="002809C9" w:rsidRDefault="002809C9" w:rsidP="002809C9">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2809C9">
              <w:rPr>
                <w:rFonts w:ascii="Calibri" w:eastAsia="Times New Roman" w:hAnsi="Calibri" w:cs="Arial"/>
                <w:color w:val="222A35" w:themeColor="text2" w:themeShade="80"/>
                <w:sz w:val="24"/>
                <w:szCs w:val="24"/>
              </w:rPr>
              <w:t>5.25 pm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2F591EB7" w14:textId="77777777" w:rsidR="002809C9" w:rsidRPr="002809C9" w:rsidRDefault="002809C9" w:rsidP="002809C9">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2809C9">
              <w:rPr>
                <w:rFonts w:ascii="Calibri" w:eastAsia="Times New Roman" w:hAnsi="Calibri" w:cs="Arial"/>
                <w:color w:val="222A35" w:themeColor="text2" w:themeShade="80"/>
                <w:sz w:val="24"/>
                <w:szCs w:val="24"/>
              </w:rPr>
              <w:t>CLOSE</w:t>
            </w:r>
          </w:p>
          <w:p w14:paraId="08FC2787" w14:textId="354D4F9E" w:rsidR="002809C9" w:rsidRPr="002809C9" w:rsidRDefault="002809C9" w:rsidP="002809C9">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2809C9">
              <w:rPr>
                <w:rFonts w:ascii="Calibri" w:eastAsia="Times New Roman" w:hAnsi="Calibri" w:cs="Arial"/>
                <w:i/>
                <w:color w:val="222A35" w:themeColor="text2" w:themeShade="80"/>
                <w:sz w:val="24"/>
                <w:szCs w:val="24"/>
              </w:rPr>
              <w:t>Led by: Claire Lorrain</w:t>
            </w:r>
            <w:r w:rsidR="006C0222">
              <w:rPr>
                <w:rFonts w:ascii="Calibri" w:eastAsia="Times New Roman" w:hAnsi="Calibri" w:cs="Arial"/>
                <w:i/>
                <w:color w:val="222A35" w:themeColor="text2" w:themeShade="80"/>
                <w:sz w:val="24"/>
                <w:szCs w:val="24"/>
              </w:rPr>
              <w:t>, University of Winchester</w:t>
            </w:r>
          </w:p>
        </w:tc>
      </w:tr>
      <w:tr w:rsidR="002809C9" w:rsidRPr="002809C9" w14:paraId="2713A407" w14:textId="77777777" w:rsidTr="002809C9">
        <w:trPr>
          <w:trHeight w:val="51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2A1F6A42" w14:textId="77777777" w:rsidR="002809C9" w:rsidRPr="002809C9" w:rsidRDefault="002809C9" w:rsidP="002809C9">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2809C9">
              <w:rPr>
                <w:rFonts w:ascii="Calibri" w:eastAsia="Times New Roman" w:hAnsi="Calibri" w:cs="Arial"/>
                <w:color w:val="222A35" w:themeColor="text2" w:themeShade="80"/>
                <w:sz w:val="24"/>
                <w:szCs w:val="24"/>
              </w:rPr>
              <w:t>7.00 pm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123C1C3A" w14:textId="721AF664" w:rsidR="002809C9" w:rsidRPr="002809C9" w:rsidRDefault="002809C9" w:rsidP="002809C9">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2809C9">
              <w:rPr>
                <w:rFonts w:ascii="Calibri" w:eastAsia="Times New Roman" w:hAnsi="Calibri" w:cs="Arial"/>
                <w:color w:val="222A35" w:themeColor="text2" w:themeShade="80"/>
                <w:sz w:val="24"/>
                <w:szCs w:val="24"/>
              </w:rPr>
              <w:t xml:space="preserve">Evening Reception </w:t>
            </w:r>
            <w:r w:rsidRPr="002809C9">
              <w:rPr>
                <w:rFonts w:ascii="Calibri" w:eastAsia="Times New Roman" w:hAnsi="Calibri" w:cs="Arial"/>
                <w:i/>
                <w:color w:val="222A35" w:themeColor="text2" w:themeShade="80"/>
                <w:sz w:val="24"/>
                <w:szCs w:val="24"/>
              </w:rPr>
              <w:t xml:space="preserve">(sponsored by Eversheds </w:t>
            </w:r>
            <w:r w:rsidR="00881E2A" w:rsidRPr="002809C9">
              <w:rPr>
                <w:rFonts w:ascii="Calibri" w:eastAsia="Times New Roman" w:hAnsi="Calibri" w:cs="Arial"/>
                <w:i/>
                <w:color w:val="222A35" w:themeColor="text2" w:themeShade="80"/>
                <w:sz w:val="24"/>
                <w:szCs w:val="24"/>
              </w:rPr>
              <w:t>Sutherland)</w:t>
            </w:r>
          </w:p>
        </w:tc>
      </w:tr>
    </w:tbl>
    <w:p w14:paraId="18A50AB8" w14:textId="0E98FDE7" w:rsidR="00881E2A" w:rsidRDefault="00881E2A" w:rsidP="00881E2A"/>
    <w:tbl>
      <w:tblPr>
        <w:tblW w:w="9923" w:type="dxa"/>
        <w:tblInd w:w="-1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135"/>
        <w:gridCol w:w="8788"/>
      </w:tblGrid>
      <w:tr w:rsidR="00881E2A" w:rsidRPr="00881E2A" w14:paraId="584E85F9" w14:textId="77777777" w:rsidTr="00881E2A">
        <w:tc>
          <w:tcPr>
            <w:tcW w:w="9923" w:type="dxa"/>
            <w:gridSpan w:val="2"/>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shd w:val="clear" w:color="auto" w:fill="002060"/>
          </w:tcPr>
          <w:p w14:paraId="68D541E9" w14:textId="64A5706F" w:rsidR="00881E2A" w:rsidRPr="00881E2A" w:rsidRDefault="00881E2A" w:rsidP="00881E2A">
            <w:pPr>
              <w:tabs>
                <w:tab w:val="left" w:pos="709"/>
              </w:tabs>
              <w:spacing w:before="120" w:after="0"/>
              <w:rPr>
                <w:rFonts w:ascii="Calibri" w:hAnsi="Calibri"/>
                <w:color w:val="222A35" w:themeColor="text2" w:themeShade="80"/>
                <w:sz w:val="24"/>
                <w:szCs w:val="24"/>
              </w:rPr>
            </w:pPr>
            <w:r w:rsidRPr="002809C9">
              <w:rPr>
                <w:rFonts w:ascii="Calibri" w:hAnsi="Calibri"/>
                <w:color w:val="222A35" w:themeColor="text2" w:themeShade="80"/>
                <w:sz w:val="24"/>
                <w:szCs w:val="24"/>
              </w:rPr>
              <w:br w:type="page"/>
            </w:r>
            <w:r w:rsidRPr="002809C9">
              <w:rPr>
                <w:rFonts w:ascii="Calibri" w:hAnsi="Calibri" w:cs="Arial"/>
                <w:b/>
                <w:color w:val="FFFFFF" w:themeColor="background1"/>
                <w:sz w:val="24"/>
                <w:szCs w:val="24"/>
              </w:rPr>
              <w:t xml:space="preserve">FRIDAY  </w:t>
            </w:r>
            <w:r>
              <w:rPr>
                <w:rFonts w:ascii="Calibri" w:hAnsi="Calibri" w:cs="Arial"/>
                <w:b/>
                <w:color w:val="FFFFFF" w:themeColor="background1"/>
                <w:sz w:val="24"/>
                <w:szCs w:val="24"/>
              </w:rPr>
              <w:t>27</w:t>
            </w:r>
            <w:r w:rsidRPr="00881E2A">
              <w:rPr>
                <w:rFonts w:ascii="Calibri" w:hAnsi="Calibri" w:cs="Arial"/>
                <w:b/>
                <w:color w:val="FFFFFF" w:themeColor="background1"/>
                <w:sz w:val="24"/>
                <w:szCs w:val="24"/>
                <w:vertAlign w:val="superscript"/>
              </w:rPr>
              <w:t>th</w:t>
            </w:r>
            <w:r>
              <w:rPr>
                <w:rFonts w:ascii="Calibri" w:hAnsi="Calibri" w:cs="Arial"/>
                <w:b/>
                <w:color w:val="FFFFFF" w:themeColor="background1"/>
                <w:sz w:val="24"/>
                <w:szCs w:val="24"/>
              </w:rPr>
              <w:t xml:space="preserve"> </w:t>
            </w:r>
            <w:r w:rsidR="0043150A">
              <w:rPr>
                <w:rFonts w:ascii="Calibri" w:hAnsi="Calibri" w:cs="Arial"/>
                <w:b/>
                <w:color w:val="FFFFFF" w:themeColor="background1"/>
                <w:sz w:val="24"/>
                <w:szCs w:val="24"/>
              </w:rPr>
              <w:t>March</w:t>
            </w:r>
            <w:r>
              <w:rPr>
                <w:rFonts w:ascii="Calibri" w:hAnsi="Calibri" w:cs="Arial"/>
                <w:b/>
                <w:color w:val="FFFFFF" w:themeColor="background1"/>
                <w:sz w:val="24"/>
                <w:szCs w:val="24"/>
              </w:rPr>
              <w:t xml:space="preserve"> 2020</w:t>
            </w:r>
          </w:p>
        </w:tc>
      </w:tr>
      <w:tr w:rsidR="00881E2A" w:rsidRPr="002809C9" w14:paraId="3B3E95C5" w14:textId="77777777" w:rsidTr="00881E2A">
        <w:trPr>
          <w:trHeight w:val="51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577684BC" w14:textId="77777777" w:rsidR="00881E2A" w:rsidRPr="002809C9" w:rsidRDefault="00881E2A" w:rsidP="00881E2A">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2809C9">
              <w:rPr>
                <w:rFonts w:ascii="Calibri" w:eastAsia="Times New Roman" w:hAnsi="Calibri" w:cs="Arial"/>
                <w:color w:val="222A35" w:themeColor="text2" w:themeShade="80"/>
                <w:sz w:val="24"/>
                <w:szCs w:val="24"/>
              </w:rPr>
              <w:t>8.00 am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78CF13FC" w14:textId="77777777" w:rsidR="00881E2A" w:rsidRPr="002809C9" w:rsidRDefault="00881E2A" w:rsidP="00881E2A">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2809C9">
              <w:rPr>
                <w:rFonts w:ascii="Calibri" w:eastAsia="Times New Roman" w:hAnsi="Calibri" w:cs="Arial"/>
                <w:color w:val="222A35" w:themeColor="text2" w:themeShade="80"/>
                <w:sz w:val="24"/>
                <w:szCs w:val="24"/>
              </w:rPr>
              <w:t>BREAKFAST</w:t>
            </w:r>
          </w:p>
        </w:tc>
      </w:tr>
      <w:tr w:rsidR="00881E2A" w:rsidRPr="002809C9" w14:paraId="02DB429F" w14:textId="77777777" w:rsidTr="00881E2A">
        <w:trPr>
          <w:trHeight w:val="51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6B047DB5" w14:textId="7EE8CF92" w:rsidR="00881E2A" w:rsidRPr="002809C9" w:rsidRDefault="00881E2A" w:rsidP="00881E2A">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2809C9">
              <w:rPr>
                <w:rFonts w:ascii="Calibri" w:eastAsia="Times New Roman" w:hAnsi="Calibri" w:cs="Arial"/>
                <w:color w:val="222A35" w:themeColor="text2" w:themeShade="80"/>
                <w:sz w:val="24"/>
                <w:szCs w:val="24"/>
              </w:rPr>
              <w:t>9.</w:t>
            </w:r>
            <w:r w:rsidR="00102825">
              <w:rPr>
                <w:rFonts w:ascii="Calibri" w:eastAsia="Times New Roman" w:hAnsi="Calibri" w:cs="Arial"/>
                <w:color w:val="222A35" w:themeColor="text2" w:themeShade="80"/>
                <w:sz w:val="24"/>
                <w:szCs w:val="24"/>
              </w:rPr>
              <w:t>30</w:t>
            </w:r>
            <w:r w:rsidRPr="002809C9">
              <w:rPr>
                <w:rFonts w:ascii="Calibri" w:eastAsia="Times New Roman" w:hAnsi="Calibri" w:cs="Arial"/>
                <w:color w:val="222A35" w:themeColor="text2" w:themeShade="80"/>
                <w:sz w:val="24"/>
                <w:szCs w:val="24"/>
              </w:rPr>
              <w:t xml:space="preserve"> am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26576C1C" w14:textId="77777777" w:rsidR="00881E2A" w:rsidRPr="002809C9" w:rsidRDefault="00881E2A" w:rsidP="00881E2A">
            <w:pPr>
              <w:tabs>
                <w:tab w:val="left" w:pos="709"/>
              </w:tabs>
              <w:spacing w:before="120" w:after="0" w:line="240" w:lineRule="auto"/>
              <w:ind w:left="33" w:right="-108"/>
              <w:rPr>
                <w:rFonts w:ascii="Calibri" w:eastAsia="Times New Roman" w:hAnsi="Calibri" w:cs="Arial"/>
                <w:b/>
                <w:color w:val="222A35" w:themeColor="text2" w:themeShade="80"/>
                <w:sz w:val="24"/>
                <w:szCs w:val="24"/>
              </w:rPr>
            </w:pPr>
            <w:r w:rsidRPr="002809C9">
              <w:rPr>
                <w:rFonts w:ascii="Calibri" w:eastAsia="Times New Roman" w:hAnsi="Calibri" w:cs="Arial"/>
                <w:b/>
                <w:color w:val="222A35" w:themeColor="text2" w:themeShade="80"/>
                <w:sz w:val="24"/>
                <w:szCs w:val="24"/>
              </w:rPr>
              <w:t>AMHEC Annual General Meeting</w:t>
            </w:r>
          </w:p>
        </w:tc>
      </w:tr>
      <w:tr w:rsidR="00881E2A" w:rsidRPr="002809C9" w14:paraId="41FCA3AB" w14:textId="77777777" w:rsidTr="00881E2A">
        <w:trPr>
          <w:trHeight w:val="1247"/>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30977613" w14:textId="01616A07" w:rsidR="00881E2A" w:rsidRPr="002809C9" w:rsidRDefault="00AD1EA4" w:rsidP="00881E2A">
            <w:pPr>
              <w:tabs>
                <w:tab w:val="left" w:pos="709"/>
              </w:tabs>
              <w:spacing w:before="120" w:after="0" w:line="240" w:lineRule="auto"/>
              <w:ind w:left="33" w:right="-108"/>
              <w:rPr>
                <w:rFonts w:ascii="Calibri" w:eastAsia="Times New Roman" w:hAnsi="Calibri" w:cs="Arial"/>
                <w:color w:val="222A35" w:themeColor="text2" w:themeShade="80"/>
                <w:sz w:val="24"/>
                <w:szCs w:val="24"/>
              </w:rPr>
            </w:pPr>
            <w:r>
              <w:rPr>
                <w:rFonts w:ascii="Calibri" w:eastAsia="Times New Roman" w:hAnsi="Calibri" w:cs="Arial"/>
                <w:color w:val="222A35" w:themeColor="text2" w:themeShade="80"/>
                <w:sz w:val="24"/>
                <w:szCs w:val="24"/>
              </w:rPr>
              <w:t>09:45</w:t>
            </w:r>
            <w:r w:rsidR="00881E2A" w:rsidRPr="002809C9">
              <w:rPr>
                <w:rFonts w:ascii="Calibri" w:eastAsia="Times New Roman" w:hAnsi="Calibri" w:cs="Arial"/>
                <w:color w:val="222A35" w:themeColor="text2" w:themeShade="80"/>
                <w:sz w:val="24"/>
                <w:szCs w:val="24"/>
              </w:rPr>
              <w:t xml:space="preserve"> am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3D99861B" w14:textId="1FD3EADA" w:rsidR="00881E2A" w:rsidRPr="002809C9" w:rsidRDefault="00881E2A" w:rsidP="00881E2A">
            <w:pPr>
              <w:jc w:val="both"/>
              <w:rPr>
                <w:rFonts w:ascii="Calibri" w:eastAsia="Times New Roman" w:hAnsi="Calibri" w:cs="Arial"/>
                <w:b/>
                <w:color w:val="222A35" w:themeColor="text2" w:themeShade="80"/>
                <w:sz w:val="24"/>
                <w:szCs w:val="24"/>
              </w:rPr>
            </w:pPr>
            <w:r w:rsidRPr="002809C9">
              <w:rPr>
                <w:rFonts w:ascii="Calibri" w:eastAsia="Times New Roman" w:hAnsi="Calibri" w:cs="Arial"/>
                <w:b/>
                <w:color w:val="222A35" w:themeColor="text2" w:themeShade="80"/>
                <w:sz w:val="24"/>
                <w:szCs w:val="24"/>
              </w:rPr>
              <w:t xml:space="preserve">Session 7 </w:t>
            </w:r>
          </w:p>
          <w:p w14:paraId="45BA8410" w14:textId="60828D2F" w:rsidR="00881E2A" w:rsidRPr="002809C9" w:rsidRDefault="00881E2A" w:rsidP="00881E2A">
            <w:pPr>
              <w:jc w:val="both"/>
              <w:rPr>
                <w:rFonts w:ascii="Calibri" w:hAnsi="Calibri" w:cs="Arial"/>
                <w:sz w:val="24"/>
                <w:szCs w:val="24"/>
              </w:rPr>
            </w:pPr>
            <w:r w:rsidRPr="005F0730">
              <w:rPr>
                <w:rFonts w:ascii="Calibri" w:hAnsi="Calibri" w:cs="Arial"/>
                <w:b/>
                <w:sz w:val="24"/>
                <w:szCs w:val="24"/>
              </w:rPr>
              <w:t>Introduced by:</w:t>
            </w:r>
            <w:r w:rsidRPr="002809C9">
              <w:rPr>
                <w:rFonts w:ascii="Calibri" w:hAnsi="Calibri" w:cs="Arial"/>
                <w:sz w:val="24"/>
                <w:szCs w:val="24"/>
              </w:rPr>
              <w:t xml:space="preserve"> </w:t>
            </w:r>
            <w:r w:rsidR="00AD1EA4" w:rsidRPr="00AD1EA4">
              <w:rPr>
                <w:rFonts w:ascii="Calibri" w:hAnsi="Calibri" w:cs="Arial"/>
                <w:sz w:val="24"/>
                <w:szCs w:val="24"/>
              </w:rPr>
              <w:t xml:space="preserve">Jo O’Boyle, </w:t>
            </w:r>
            <w:proofErr w:type="spellStart"/>
            <w:r w:rsidR="00AD1EA4" w:rsidRPr="00AD1EA4">
              <w:rPr>
                <w:rFonts w:ascii="Calibri" w:hAnsi="Calibri" w:cs="Arial"/>
                <w:sz w:val="24"/>
                <w:szCs w:val="24"/>
              </w:rPr>
              <w:t>Stranmillis</w:t>
            </w:r>
            <w:proofErr w:type="spellEnd"/>
            <w:r w:rsidR="00AD1EA4" w:rsidRPr="00AD1EA4">
              <w:rPr>
                <w:rFonts w:ascii="Calibri" w:hAnsi="Calibri" w:cs="Arial"/>
                <w:sz w:val="24"/>
                <w:szCs w:val="24"/>
              </w:rPr>
              <w:t xml:space="preserve"> University College</w:t>
            </w:r>
          </w:p>
          <w:p w14:paraId="21F7FEF4" w14:textId="65AE2977" w:rsidR="00852732" w:rsidRPr="002809C9" w:rsidRDefault="00881E2A" w:rsidP="00881E2A">
            <w:pPr>
              <w:jc w:val="both"/>
              <w:rPr>
                <w:rFonts w:ascii="Calibri" w:hAnsi="Calibri" w:cs="Arial"/>
                <w:sz w:val="24"/>
                <w:szCs w:val="24"/>
              </w:rPr>
            </w:pPr>
            <w:r w:rsidRPr="00203D49">
              <w:rPr>
                <w:rFonts w:ascii="Calibri" w:hAnsi="Calibri" w:cs="Arial"/>
                <w:b/>
                <w:sz w:val="24"/>
                <w:szCs w:val="24"/>
              </w:rPr>
              <w:t>Presenter:</w:t>
            </w:r>
            <w:r w:rsidRPr="002809C9">
              <w:rPr>
                <w:rFonts w:ascii="Calibri" w:hAnsi="Calibri" w:cs="Arial"/>
                <w:sz w:val="24"/>
                <w:szCs w:val="24"/>
              </w:rPr>
              <w:t xml:space="preserve"> Eversheds Sutherland</w:t>
            </w:r>
          </w:p>
        </w:tc>
      </w:tr>
      <w:tr w:rsidR="00881E2A" w:rsidRPr="002809C9" w14:paraId="0B281AA6" w14:textId="77777777" w:rsidTr="00881E2A">
        <w:trPr>
          <w:trHeight w:val="1247"/>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141FA679" w14:textId="77777777" w:rsidR="00881E2A" w:rsidRPr="002809C9" w:rsidRDefault="00881E2A" w:rsidP="00881E2A">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5F0730">
              <w:rPr>
                <w:rFonts w:ascii="Calibri" w:eastAsia="Times New Roman" w:hAnsi="Calibri" w:cs="Arial"/>
                <w:color w:val="222A35" w:themeColor="text2" w:themeShade="80"/>
                <w:sz w:val="24"/>
                <w:szCs w:val="24"/>
              </w:rPr>
              <w:t>10.30 am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0F643355" w14:textId="7EE1FEA7" w:rsidR="00881E2A" w:rsidRPr="002809C9" w:rsidRDefault="00881E2A" w:rsidP="008561E2">
            <w:pPr>
              <w:jc w:val="both"/>
              <w:rPr>
                <w:rFonts w:ascii="Calibri" w:eastAsia="Times New Roman" w:hAnsi="Calibri" w:cs="Arial"/>
                <w:b/>
                <w:color w:val="222A35" w:themeColor="text2" w:themeShade="80"/>
                <w:sz w:val="24"/>
                <w:szCs w:val="24"/>
              </w:rPr>
            </w:pPr>
            <w:r w:rsidRPr="002809C9">
              <w:rPr>
                <w:rFonts w:ascii="Calibri" w:eastAsia="Times New Roman" w:hAnsi="Calibri" w:cs="Arial"/>
                <w:b/>
                <w:color w:val="222A35" w:themeColor="text2" w:themeShade="80"/>
                <w:sz w:val="24"/>
                <w:szCs w:val="24"/>
              </w:rPr>
              <w:t xml:space="preserve">Session 8 </w:t>
            </w:r>
          </w:p>
          <w:p w14:paraId="12120405" w14:textId="06AFE384" w:rsidR="00881E2A" w:rsidRPr="002809C9" w:rsidRDefault="00881E2A" w:rsidP="00881E2A">
            <w:pPr>
              <w:jc w:val="both"/>
              <w:rPr>
                <w:rFonts w:ascii="Calibri" w:eastAsia="Times New Roman" w:hAnsi="Calibri" w:cs="Arial"/>
                <w:color w:val="222A35" w:themeColor="text2" w:themeShade="80"/>
                <w:sz w:val="24"/>
                <w:szCs w:val="24"/>
              </w:rPr>
            </w:pPr>
            <w:r w:rsidRPr="005F0730">
              <w:rPr>
                <w:rFonts w:ascii="Calibri" w:eastAsia="Times New Roman" w:hAnsi="Calibri" w:cs="Arial"/>
                <w:b/>
                <w:color w:val="222A35" w:themeColor="text2" w:themeShade="80"/>
                <w:sz w:val="24"/>
                <w:szCs w:val="24"/>
              </w:rPr>
              <w:t>Introduced by:</w:t>
            </w:r>
            <w:r w:rsidRPr="002809C9">
              <w:rPr>
                <w:rFonts w:ascii="Calibri" w:eastAsia="Times New Roman" w:hAnsi="Calibri" w:cs="Arial"/>
                <w:color w:val="222A35" w:themeColor="text2" w:themeShade="80"/>
                <w:sz w:val="24"/>
                <w:szCs w:val="24"/>
              </w:rPr>
              <w:t xml:space="preserve"> </w:t>
            </w:r>
            <w:r w:rsidR="00AD1EA4" w:rsidRPr="002809C9">
              <w:rPr>
                <w:rFonts w:ascii="Calibri" w:eastAsia="Times New Roman" w:hAnsi="Calibri" w:cs="Arial"/>
                <w:color w:val="222A35" w:themeColor="text2" w:themeShade="80"/>
                <w:sz w:val="24"/>
                <w:szCs w:val="24"/>
              </w:rPr>
              <w:t>Jill Stubley</w:t>
            </w:r>
            <w:r w:rsidR="00AD1EA4">
              <w:rPr>
                <w:rFonts w:ascii="Calibri" w:eastAsia="Times New Roman" w:hAnsi="Calibri" w:cs="Arial"/>
                <w:color w:val="222A35" w:themeColor="text2" w:themeShade="80"/>
                <w:sz w:val="24"/>
                <w:szCs w:val="24"/>
              </w:rPr>
              <w:t xml:space="preserve">, </w:t>
            </w:r>
            <w:r w:rsidR="00AD1EA4" w:rsidRPr="00AD1EA4">
              <w:rPr>
                <w:rFonts w:ascii="Calibri" w:eastAsia="Times New Roman" w:hAnsi="Calibri" w:cs="Arial"/>
                <w:color w:val="222A35" w:themeColor="text2" w:themeShade="80"/>
                <w:sz w:val="24"/>
                <w:szCs w:val="24"/>
              </w:rPr>
              <w:t>Bishop Grosseteste University</w:t>
            </w:r>
          </w:p>
          <w:p w14:paraId="6ED9F0D8" w14:textId="082BA3B7" w:rsidR="00881E2A" w:rsidRDefault="00881E2A" w:rsidP="00881E2A">
            <w:pPr>
              <w:jc w:val="both"/>
              <w:rPr>
                <w:rFonts w:ascii="Calibri" w:eastAsia="Times New Roman" w:hAnsi="Calibri" w:cs="Arial"/>
                <w:color w:val="222A35" w:themeColor="text2" w:themeShade="80"/>
                <w:sz w:val="24"/>
                <w:szCs w:val="24"/>
              </w:rPr>
            </w:pPr>
            <w:r w:rsidRPr="00203D49">
              <w:rPr>
                <w:rFonts w:ascii="Calibri" w:eastAsia="Times New Roman" w:hAnsi="Calibri" w:cs="Arial"/>
                <w:b/>
                <w:color w:val="222A35" w:themeColor="text2" w:themeShade="80"/>
                <w:sz w:val="24"/>
                <w:szCs w:val="24"/>
              </w:rPr>
              <w:t>Presenter:</w:t>
            </w:r>
            <w:r w:rsidRPr="002809C9">
              <w:rPr>
                <w:rFonts w:ascii="Calibri" w:eastAsia="Times New Roman" w:hAnsi="Calibri" w:cs="Arial"/>
                <w:color w:val="222A35" w:themeColor="text2" w:themeShade="80"/>
                <w:sz w:val="24"/>
                <w:szCs w:val="24"/>
              </w:rPr>
              <w:t xml:space="preserve"> </w:t>
            </w:r>
            <w:r w:rsidR="00785E85">
              <w:rPr>
                <w:rFonts w:ascii="Calibri" w:eastAsia="Times New Roman" w:hAnsi="Calibri" w:cs="Arial"/>
                <w:color w:val="222A35" w:themeColor="text2" w:themeShade="80"/>
                <w:sz w:val="24"/>
                <w:szCs w:val="24"/>
              </w:rPr>
              <w:t xml:space="preserve">Jack Beldon, </w:t>
            </w:r>
            <w:r w:rsidR="00785E85" w:rsidRPr="00785E85">
              <w:rPr>
                <w:rFonts w:ascii="Calibri" w:eastAsia="Times New Roman" w:hAnsi="Calibri" w:cs="Arial"/>
                <w:color w:val="222A35" w:themeColor="text2" w:themeShade="80"/>
                <w:sz w:val="24"/>
                <w:szCs w:val="24"/>
              </w:rPr>
              <w:t>Commercial Directo</w:t>
            </w:r>
            <w:r w:rsidR="006C56F4">
              <w:rPr>
                <w:rFonts w:ascii="Calibri" w:eastAsia="Times New Roman" w:hAnsi="Calibri" w:cs="Arial"/>
                <w:color w:val="222A35" w:themeColor="text2" w:themeShade="80"/>
                <w:sz w:val="24"/>
                <w:szCs w:val="24"/>
              </w:rPr>
              <w:t>r</w:t>
            </w:r>
            <w:r w:rsidR="00322886">
              <w:rPr>
                <w:rFonts w:ascii="Calibri" w:eastAsia="Times New Roman" w:hAnsi="Calibri" w:cs="Arial"/>
                <w:color w:val="222A35" w:themeColor="text2" w:themeShade="80"/>
                <w:sz w:val="24"/>
                <w:szCs w:val="24"/>
              </w:rPr>
              <w:t xml:space="preserve">, </w:t>
            </w:r>
            <w:proofErr w:type="spellStart"/>
            <w:r w:rsidR="002A06F1" w:rsidRPr="002A06F1">
              <w:rPr>
                <w:rFonts w:ascii="Calibri" w:eastAsia="Times New Roman" w:hAnsi="Calibri" w:cs="Arial"/>
                <w:color w:val="222A35" w:themeColor="text2" w:themeShade="80"/>
                <w:sz w:val="24"/>
                <w:szCs w:val="24"/>
              </w:rPr>
              <w:t>Perkbox</w:t>
            </w:r>
            <w:proofErr w:type="spellEnd"/>
          </w:p>
          <w:p w14:paraId="69EED9D8" w14:textId="3D562330" w:rsidR="00322886" w:rsidRPr="00527B86" w:rsidRDefault="00322886" w:rsidP="00881E2A">
            <w:pPr>
              <w:jc w:val="both"/>
              <w:rPr>
                <w:rFonts w:ascii="Calibri" w:eastAsia="Times New Roman" w:hAnsi="Calibri" w:cs="Arial"/>
                <w:color w:val="222A35" w:themeColor="text2" w:themeShade="80"/>
                <w:sz w:val="24"/>
                <w:szCs w:val="24"/>
              </w:rPr>
            </w:pPr>
            <w:r w:rsidRPr="00203D49">
              <w:rPr>
                <w:rFonts w:ascii="Calibri" w:hAnsi="Calibri"/>
                <w:b/>
                <w:sz w:val="24"/>
                <w:szCs w:val="24"/>
              </w:rPr>
              <w:t>Title:</w:t>
            </w:r>
            <w:r w:rsidRPr="00203D49">
              <w:rPr>
                <w:rFonts w:ascii="Calibri" w:hAnsi="Calibri"/>
                <w:sz w:val="24"/>
                <w:szCs w:val="24"/>
              </w:rPr>
              <w:t xml:space="preserve"> </w:t>
            </w:r>
            <w:proofErr w:type="spellStart"/>
            <w:r w:rsidRPr="00322886">
              <w:rPr>
                <w:rFonts w:ascii="Calibri" w:hAnsi="Calibri"/>
                <w:sz w:val="24"/>
                <w:szCs w:val="24"/>
              </w:rPr>
              <w:t>Perkbox</w:t>
            </w:r>
            <w:proofErr w:type="spellEnd"/>
            <w:r w:rsidRPr="00322886">
              <w:rPr>
                <w:rFonts w:ascii="Calibri" w:hAnsi="Calibri"/>
                <w:sz w:val="24"/>
                <w:szCs w:val="24"/>
              </w:rPr>
              <w:t xml:space="preserve"> and Employee Engagement</w:t>
            </w:r>
          </w:p>
        </w:tc>
      </w:tr>
      <w:tr w:rsidR="00881E2A" w:rsidRPr="002809C9" w14:paraId="2E97B4E0" w14:textId="77777777" w:rsidTr="00881E2A">
        <w:trPr>
          <w:trHeight w:val="51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1C930A5B" w14:textId="77777777" w:rsidR="00881E2A" w:rsidRPr="002809C9" w:rsidRDefault="00881E2A" w:rsidP="00881E2A">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2809C9">
              <w:rPr>
                <w:rFonts w:ascii="Calibri" w:eastAsia="Times New Roman" w:hAnsi="Calibri" w:cs="Arial"/>
                <w:color w:val="222A35" w:themeColor="text2" w:themeShade="80"/>
                <w:sz w:val="24"/>
                <w:szCs w:val="24"/>
              </w:rPr>
              <w:t>11.00 am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5000F370" w14:textId="77777777" w:rsidR="00881E2A" w:rsidRPr="002809C9" w:rsidRDefault="00881E2A" w:rsidP="00881E2A">
            <w:pPr>
              <w:tabs>
                <w:tab w:val="left" w:pos="709"/>
              </w:tabs>
              <w:spacing w:before="120" w:after="0" w:line="240" w:lineRule="auto"/>
              <w:ind w:left="33" w:right="-108"/>
              <w:rPr>
                <w:rFonts w:ascii="Calibri" w:eastAsia="Times New Roman" w:hAnsi="Calibri" w:cs="Arial"/>
                <w:b/>
                <w:color w:val="222A35" w:themeColor="text2" w:themeShade="80"/>
                <w:sz w:val="24"/>
                <w:szCs w:val="24"/>
              </w:rPr>
            </w:pPr>
            <w:r w:rsidRPr="002809C9">
              <w:rPr>
                <w:rFonts w:ascii="Calibri" w:eastAsia="Times New Roman" w:hAnsi="Calibri" w:cs="Arial"/>
                <w:b/>
                <w:color w:val="222A35" w:themeColor="text2" w:themeShade="80"/>
                <w:sz w:val="24"/>
                <w:szCs w:val="24"/>
              </w:rPr>
              <w:t xml:space="preserve">Question &amp; Answer Session </w:t>
            </w:r>
          </w:p>
          <w:p w14:paraId="4F87FA3C" w14:textId="79EA0B84" w:rsidR="00881E2A" w:rsidRPr="002809C9" w:rsidRDefault="00881E2A" w:rsidP="00881E2A">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2809C9">
              <w:rPr>
                <w:rFonts w:ascii="Calibri" w:eastAsia="Times New Roman" w:hAnsi="Calibri" w:cs="Arial"/>
                <w:i/>
                <w:color w:val="222A35" w:themeColor="text2" w:themeShade="80"/>
                <w:sz w:val="24"/>
                <w:szCs w:val="24"/>
              </w:rPr>
              <w:t xml:space="preserve">Led by: </w:t>
            </w:r>
            <w:r w:rsidR="006C0222" w:rsidRPr="006C0222">
              <w:rPr>
                <w:rFonts w:ascii="Calibri" w:eastAsia="Times New Roman" w:hAnsi="Calibri" w:cs="Arial"/>
                <w:i/>
                <w:color w:val="222A35" w:themeColor="text2" w:themeShade="80"/>
                <w:sz w:val="24"/>
                <w:szCs w:val="24"/>
              </w:rPr>
              <w:t>Jill Stubley, Bishop Grosseteste University</w:t>
            </w:r>
          </w:p>
        </w:tc>
      </w:tr>
      <w:tr w:rsidR="00881E2A" w:rsidRPr="002809C9" w14:paraId="1FBAE233" w14:textId="77777777" w:rsidTr="00881E2A">
        <w:trPr>
          <w:trHeight w:val="51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0D02D07E" w14:textId="77777777" w:rsidR="00881E2A" w:rsidRPr="002809C9" w:rsidRDefault="00881E2A" w:rsidP="00881E2A">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2809C9">
              <w:rPr>
                <w:rFonts w:ascii="Calibri" w:eastAsia="Times New Roman" w:hAnsi="Calibri" w:cs="Arial"/>
                <w:color w:val="222A35" w:themeColor="text2" w:themeShade="80"/>
                <w:sz w:val="24"/>
                <w:szCs w:val="24"/>
              </w:rPr>
              <w:t>11.15 am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40052074" w14:textId="77777777" w:rsidR="00881E2A" w:rsidRPr="002809C9" w:rsidRDefault="00881E2A" w:rsidP="00881E2A">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2809C9">
              <w:rPr>
                <w:rFonts w:ascii="Calibri" w:eastAsia="Times New Roman" w:hAnsi="Calibri" w:cs="Arial"/>
                <w:color w:val="222A35" w:themeColor="text2" w:themeShade="80"/>
                <w:sz w:val="24"/>
                <w:szCs w:val="24"/>
              </w:rPr>
              <w:t>TEA/COFFEE</w:t>
            </w:r>
          </w:p>
        </w:tc>
      </w:tr>
      <w:tr w:rsidR="00881E2A" w:rsidRPr="002809C9" w14:paraId="3B362A78" w14:textId="77777777" w:rsidTr="00881E2A">
        <w:trPr>
          <w:trHeight w:val="51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5F84931F" w14:textId="77777777" w:rsidR="00881E2A" w:rsidRPr="002809C9" w:rsidRDefault="00881E2A" w:rsidP="00881E2A">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2809C9">
              <w:rPr>
                <w:rFonts w:ascii="Calibri" w:eastAsia="Times New Roman" w:hAnsi="Calibri" w:cs="Arial"/>
                <w:color w:val="222A35" w:themeColor="text2" w:themeShade="80"/>
                <w:sz w:val="24"/>
                <w:szCs w:val="24"/>
              </w:rPr>
              <w:t>11. 35am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7C0CE8DF" w14:textId="15473004" w:rsidR="00881E2A" w:rsidRDefault="00881E2A" w:rsidP="00881E2A">
            <w:pPr>
              <w:jc w:val="both"/>
              <w:rPr>
                <w:rFonts w:ascii="Calibri" w:eastAsia="Times New Roman" w:hAnsi="Calibri" w:cs="Arial"/>
                <w:b/>
                <w:color w:val="222A35" w:themeColor="text2" w:themeShade="80"/>
                <w:sz w:val="24"/>
                <w:szCs w:val="24"/>
              </w:rPr>
            </w:pPr>
            <w:r w:rsidRPr="002809C9">
              <w:rPr>
                <w:rFonts w:ascii="Calibri" w:eastAsia="Times New Roman" w:hAnsi="Calibri" w:cs="Arial"/>
                <w:b/>
                <w:color w:val="222A35" w:themeColor="text2" w:themeShade="80"/>
                <w:sz w:val="24"/>
                <w:szCs w:val="24"/>
              </w:rPr>
              <w:t xml:space="preserve">Session 9 </w:t>
            </w:r>
          </w:p>
          <w:p w14:paraId="0E19380B" w14:textId="7887A3E8" w:rsidR="006C56F4" w:rsidRPr="002809C9" w:rsidRDefault="006C56F4" w:rsidP="006C56F4">
            <w:pPr>
              <w:jc w:val="both"/>
              <w:rPr>
                <w:rFonts w:ascii="Calibri" w:eastAsia="Times New Roman" w:hAnsi="Calibri" w:cs="Arial"/>
                <w:color w:val="222A35" w:themeColor="text2" w:themeShade="80"/>
                <w:sz w:val="24"/>
                <w:szCs w:val="24"/>
              </w:rPr>
            </w:pPr>
            <w:r w:rsidRPr="005F0730">
              <w:rPr>
                <w:rFonts w:ascii="Calibri" w:eastAsia="Times New Roman" w:hAnsi="Calibri" w:cs="Arial"/>
                <w:b/>
                <w:color w:val="222A35" w:themeColor="text2" w:themeShade="80"/>
                <w:sz w:val="24"/>
                <w:szCs w:val="24"/>
              </w:rPr>
              <w:t>Introduced by:</w:t>
            </w:r>
            <w:r w:rsidRPr="002809C9">
              <w:rPr>
                <w:rFonts w:ascii="Calibri" w:eastAsia="Times New Roman" w:hAnsi="Calibri" w:cs="Arial"/>
                <w:color w:val="222A35" w:themeColor="text2" w:themeShade="80"/>
                <w:sz w:val="24"/>
                <w:szCs w:val="24"/>
              </w:rPr>
              <w:t xml:space="preserve"> </w:t>
            </w:r>
            <w:r>
              <w:rPr>
                <w:rFonts w:ascii="Calibri" w:eastAsia="Times New Roman" w:hAnsi="Calibri" w:cs="Arial"/>
                <w:color w:val="222A35" w:themeColor="text2" w:themeShade="80"/>
                <w:sz w:val="24"/>
                <w:szCs w:val="24"/>
              </w:rPr>
              <w:t>Claire Lorrain, University of Winchester</w:t>
            </w:r>
          </w:p>
          <w:p w14:paraId="74E35BBD" w14:textId="1FD77C56" w:rsidR="006C56F4" w:rsidRDefault="006C56F4" w:rsidP="006C56F4">
            <w:pPr>
              <w:jc w:val="both"/>
              <w:rPr>
                <w:rFonts w:ascii="Calibri" w:eastAsia="Times New Roman" w:hAnsi="Calibri" w:cs="Arial"/>
                <w:color w:val="222A35" w:themeColor="text2" w:themeShade="80"/>
                <w:sz w:val="24"/>
                <w:szCs w:val="24"/>
              </w:rPr>
            </w:pPr>
            <w:r w:rsidRPr="00203D49">
              <w:rPr>
                <w:rFonts w:ascii="Calibri" w:eastAsia="Times New Roman" w:hAnsi="Calibri" w:cs="Arial"/>
                <w:b/>
                <w:color w:val="222A35" w:themeColor="text2" w:themeShade="80"/>
                <w:sz w:val="24"/>
                <w:szCs w:val="24"/>
              </w:rPr>
              <w:t>Presenter:</w:t>
            </w:r>
            <w:r w:rsidRPr="002809C9">
              <w:rPr>
                <w:rFonts w:ascii="Calibri" w:eastAsia="Times New Roman" w:hAnsi="Calibri" w:cs="Arial"/>
                <w:color w:val="222A35" w:themeColor="text2" w:themeShade="80"/>
                <w:sz w:val="24"/>
                <w:szCs w:val="24"/>
              </w:rPr>
              <w:t xml:space="preserve"> </w:t>
            </w:r>
            <w:r w:rsidRPr="006C56F4">
              <w:rPr>
                <w:rFonts w:ascii="Calibri" w:eastAsia="Times New Roman" w:hAnsi="Calibri" w:cs="Arial"/>
                <w:color w:val="222A35" w:themeColor="text2" w:themeShade="80"/>
                <w:sz w:val="24"/>
                <w:szCs w:val="24"/>
              </w:rPr>
              <w:t>Dilys Robinson</w:t>
            </w:r>
            <w:r>
              <w:rPr>
                <w:rFonts w:ascii="Calibri" w:eastAsia="Times New Roman" w:hAnsi="Calibri" w:cs="Arial"/>
                <w:color w:val="222A35" w:themeColor="text2" w:themeShade="80"/>
                <w:sz w:val="24"/>
                <w:szCs w:val="24"/>
              </w:rPr>
              <w:t xml:space="preserve">, </w:t>
            </w:r>
            <w:r w:rsidRPr="006C56F4">
              <w:rPr>
                <w:rFonts w:ascii="Calibri" w:eastAsia="Times New Roman" w:hAnsi="Calibri" w:cs="Arial"/>
                <w:color w:val="222A35" w:themeColor="text2" w:themeShade="80"/>
                <w:sz w:val="24"/>
                <w:szCs w:val="24"/>
              </w:rPr>
              <w:t>Principal Associate</w:t>
            </w:r>
            <w:r>
              <w:rPr>
                <w:rFonts w:ascii="Calibri" w:eastAsia="Times New Roman" w:hAnsi="Calibri" w:cs="Arial"/>
                <w:color w:val="222A35" w:themeColor="text2" w:themeShade="80"/>
                <w:sz w:val="24"/>
                <w:szCs w:val="24"/>
              </w:rPr>
              <w:t>, I</w:t>
            </w:r>
            <w:r w:rsidRPr="006C56F4">
              <w:rPr>
                <w:rFonts w:ascii="Calibri" w:eastAsia="Times New Roman" w:hAnsi="Calibri" w:cs="Arial"/>
                <w:color w:val="222A35" w:themeColor="text2" w:themeShade="80"/>
                <w:sz w:val="24"/>
                <w:szCs w:val="24"/>
              </w:rPr>
              <w:t xml:space="preserve">nstitute for </w:t>
            </w:r>
            <w:r>
              <w:rPr>
                <w:rFonts w:ascii="Calibri" w:eastAsia="Times New Roman" w:hAnsi="Calibri" w:cs="Arial"/>
                <w:color w:val="222A35" w:themeColor="text2" w:themeShade="80"/>
                <w:sz w:val="24"/>
                <w:szCs w:val="24"/>
              </w:rPr>
              <w:t>E</w:t>
            </w:r>
            <w:r w:rsidRPr="006C56F4">
              <w:rPr>
                <w:rFonts w:ascii="Calibri" w:eastAsia="Times New Roman" w:hAnsi="Calibri" w:cs="Arial"/>
                <w:color w:val="222A35" w:themeColor="text2" w:themeShade="80"/>
                <w:sz w:val="24"/>
                <w:szCs w:val="24"/>
              </w:rPr>
              <w:t xml:space="preserve">mployment </w:t>
            </w:r>
            <w:r>
              <w:rPr>
                <w:rFonts w:ascii="Calibri" w:eastAsia="Times New Roman" w:hAnsi="Calibri" w:cs="Arial"/>
                <w:color w:val="222A35" w:themeColor="text2" w:themeShade="80"/>
                <w:sz w:val="24"/>
                <w:szCs w:val="24"/>
              </w:rPr>
              <w:t>S</w:t>
            </w:r>
            <w:r w:rsidRPr="006C56F4">
              <w:rPr>
                <w:rFonts w:ascii="Calibri" w:eastAsia="Times New Roman" w:hAnsi="Calibri" w:cs="Arial"/>
                <w:color w:val="222A35" w:themeColor="text2" w:themeShade="80"/>
                <w:sz w:val="24"/>
                <w:szCs w:val="24"/>
              </w:rPr>
              <w:t>tudies</w:t>
            </w:r>
          </w:p>
          <w:p w14:paraId="2FAA817B" w14:textId="03371E98" w:rsidR="00D84E7F" w:rsidRPr="006C56F4" w:rsidRDefault="006C56F4" w:rsidP="006C56F4">
            <w:pPr>
              <w:jc w:val="both"/>
              <w:rPr>
                <w:rFonts w:ascii="Calibri" w:eastAsia="Times New Roman" w:hAnsi="Calibri" w:cs="Arial"/>
                <w:b/>
                <w:color w:val="222A35" w:themeColor="text2" w:themeShade="80"/>
                <w:sz w:val="24"/>
                <w:szCs w:val="24"/>
              </w:rPr>
            </w:pPr>
            <w:r w:rsidRPr="00381A3B">
              <w:rPr>
                <w:rFonts w:ascii="Calibri" w:hAnsi="Calibri"/>
                <w:b/>
                <w:sz w:val="24"/>
                <w:szCs w:val="24"/>
              </w:rPr>
              <w:t>Title:</w:t>
            </w:r>
            <w:r w:rsidRPr="00203D49">
              <w:rPr>
                <w:rFonts w:ascii="Calibri" w:hAnsi="Calibri"/>
                <w:sz w:val="24"/>
                <w:szCs w:val="24"/>
              </w:rPr>
              <w:t xml:space="preserve"> </w:t>
            </w:r>
            <w:r w:rsidR="003943DA" w:rsidRPr="003943DA">
              <w:rPr>
                <w:rFonts w:ascii="Calibri" w:hAnsi="Calibri"/>
                <w:sz w:val="24"/>
                <w:szCs w:val="24"/>
              </w:rPr>
              <w:t>Employee engagement: is it different in HE?</w:t>
            </w:r>
          </w:p>
        </w:tc>
      </w:tr>
      <w:tr w:rsidR="00881E2A" w:rsidRPr="002809C9" w14:paraId="7E003052" w14:textId="77777777" w:rsidTr="00881E2A">
        <w:trPr>
          <w:trHeight w:val="51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79D96172" w14:textId="77777777" w:rsidR="00881E2A" w:rsidRPr="002809C9" w:rsidRDefault="00881E2A" w:rsidP="00881E2A">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2809C9">
              <w:rPr>
                <w:rFonts w:ascii="Calibri" w:eastAsia="Times New Roman" w:hAnsi="Calibri" w:cs="Arial"/>
                <w:color w:val="222A35" w:themeColor="text2" w:themeShade="80"/>
                <w:sz w:val="24"/>
                <w:szCs w:val="24"/>
              </w:rPr>
              <w:t>12.10 pm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237C59E3" w14:textId="77777777" w:rsidR="00881E2A" w:rsidRPr="002809C9" w:rsidRDefault="00881E2A" w:rsidP="00881E2A">
            <w:pPr>
              <w:tabs>
                <w:tab w:val="left" w:pos="709"/>
              </w:tabs>
              <w:spacing w:before="120" w:after="0" w:line="240" w:lineRule="auto"/>
              <w:ind w:left="33" w:right="-108"/>
              <w:rPr>
                <w:rFonts w:ascii="Calibri" w:eastAsia="Times New Roman" w:hAnsi="Calibri" w:cs="Arial"/>
                <w:b/>
                <w:color w:val="222A35" w:themeColor="text2" w:themeShade="80"/>
                <w:sz w:val="24"/>
                <w:szCs w:val="24"/>
              </w:rPr>
            </w:pPr>
            <w:r w:rsidRPr="002809C9">
              <w:rPr>
                <w:rFonts w:ascii="Calibri" w:eastAsia="Times New Roman" w:hAnsi="Calibri" w:cs="Arial"/>
                <w:b/>
                <w:color w:val="222A35" w:themeColor="text2" w:themeShade="80"/>
                <w:sz w:val="24"/>
                <w:szCs w:val="24"/>
              </w:rPr>
              <w:t>Question &amp; Answer Session</w:t>
            </w:r>
          </w:p>
          <w:p w14:paraId="74911C86" w14:textId="35964B18" w:rsidR="00881E2A" w:rsidRPr="002809C9" w:rsidRDefault="00881E2A" w:rsidP="00881E2A">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2809C9">
              <w:rPr>
                <w:rFonts w:ascii="Calibri" w:eastAsia="Times New Roman" w:hAnsi="Calibri" w:cs="Arial"/>
                <w:i/>
                <w:color w:val="222A35" w:themeColor="text2" w:themeShade="80"/>
                <w:sz w:val="24"/>
                <w:szCs w:val="24"/>
              </w:rPr>
              <w:t>Led by:</w:t>
            </w:r>
            <w:r w:rsidRPr="002809C9">
              <w:t xml:space="preserve"> </w:t>
            </w:r>
            <w:r w:rsidR="006C0222" w:rsidRPr="006C0222">
              <w:rPr>
                <w:rFonts w:ascii="Calibri" w:eastAsia="Times New Roman" w:hAnsi="Calibri" w:cs="Arial"/>
                <w:i/>
                <w:color w:val="222A35" w:themeColor="text2" w:themeShade="80"/>
                <w:sz w:val="24"/>
                <w:szCs w:val="24"/>
              </w:rPr>
              <w:t>David Kerry, Liverpool Hope University</w:t>
            </w:r>
          </w:p>
        </w:tc>
      </w:tr>
      <w:tr w:rsidR="00881E2A" w:rsidRPr="002809C9" w14:paraId="3F203AD9" w14:textId="77777777" w:rsidTr="00881E2A">
        <w:trPr>
          <w:trHeight w:val="51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14D386DC" w14:textId="2704267B" w:rsidR="00881E2A" w:rsidRPr="002809C9" w:rsidRDefault="00881E2A" w:rsidP="00881E2A">
            <w:pPr>
              <w:tabs>
                <w:tab w:val="left" w:pos="709"/>
              </w:tabs>
              <w:spacing w:before="120" w:after="0" w:line="240" w:lineRule="auto"/>
              <w:ind w:left="33" w:right="-108"/>
              <w:rPr>
                <w:rFonts w:ascii="Calibri" w:eastAsia="Times New Roman" w:hAnsi="Calibri" w:cs="Arial"/>
                <w:color w:val="222A35" w:themeColor="text2" w:themeShade="80"/>
                <w:sz w:val="24"/>
                <w:szCs w:val="24"/>
              </w:rPr>
            </w:pPr>
            <w:r>
              <w:rPr>
                <w:rFonts w:ascii="Calibri" w:eastAsia="Times New Roman" w:hAnsi="Calibri" w:cs="Arial"/>
                <w:color w:val="222A35" w:themeColor="text2" w:themeShade="80"/>
                <w:sz w:val="24"/>
                <w:szCs w:val="24"/>
              </w:rPr>
              <w:t>12:20</w:t>
            </w:r>
            <w:r w:rsidRPr="00581DEA">
              <w:rPr>
                <w:rFonts w:ascii="Calibri" w:eastAsia="Times New Roman" w:hAnsi="Calibri" w:cs="Arial"/>
                <w:color w:val="222A35" w:themeColor="text2" w:themeShade="80"/>
                <w:sz w:val="24"/>
                <w:szCs w:val="24"/>
              </w:rPr>
              <w:t>pm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11E952F5" w14:textId="0884E126" w:rsidR="00881E2A" w:rsidRPr="002809C9" w:rsidRDefault="00881E2A" w:rsidP="00881E2A">
            <w:pPr>
              <w:tabs>
                <w:tab w:val="left" w:pos="709"/>
              </w:tabs>
              <w:spacing w:before="120" w:after="0" w:line="240" w:lineRule="auto"/>
              <w:ind w:left="33" w:right="-108"/>
              <w:rPr>
                <w:rFonts w:ascii="Calibri" w:eastAsia="Times New Roman" w:hAnsi="Calibri" w:cs="Arial"/>
                <w:b/>
                <w:color w:val="222A35" w:themeColor="text2" w:themeShade="80"/>
                <w:sz w:val="24"/>
                <w:szCs w:val="24"/>
              </w:rPr>
            </w:pPr>
            <w:r w:rsidRPr="00581DEA">
              <w:rPr>
                <w:rFonts w:ascii="Calibri" w:eastAsia="Times New Roman" w:hAnsi="Calibri" w:cs="Arial"/>
                <w:color w:val="222A35" w:themeColor="text2" w:themeShade="80"/>
                <w:sz w:val="24"/>
                <w:szCs w:val="24"/>
              </w:rPr>
              <w:t>LUNCH AND DEPARTURE</w:t>
            </w:r>
          </w:p>
        </w:tc>
      </w:tr>
    </w:tbl>
    <w:p w14:paraId="1E513E38" w14:textId="77777777" w:rsidR="00881E2A" w:rsidRDefault="00881E2A" w:rsidP="00881E2A"/>
    <w:sectPr w:rsidR="00881E2A" w:rsidSect="00EF7C0B">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5608D" w14:textId="77777777" w:rsidR="00BF4DF4" w:rsidRDefault="00BF4DF4" w:rsidP="00ED3217">
      <w:pPr>
        <w:spacing w:after="0" w:line="240" w:lineRule="auto"/>
      </w:pPr>
      <w:r>
        <w:separator/>
      </w:r>
    </w:p>
  </w:endnote>
  <w:endnote w:type="continuationSeparator" w:id="0">
    <w:p w14:paraId="022621A6" w14:textId="77777777" w:rsidR="00BF4DF4" w:rsidRDefault="00BF4DF4" w:rsidP="00ED3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63B8A" w14:textId="550E4B59" w:rsidR="00BF4DF4" w:rsidRDefault="00BF4DF4">
    <w:pPr>
      <w:pStyle w:val="Footer"/>
    </w:pPr>
    <w:r>
      <w:rPr>
        <w:noProof/>
        <w:lang w:eastAsia="en-GB"/>
      </w:rPr>
      <mc:AlternateContent>
        <mc:Choice Requires="wpg">
          <w:drawing>
            <wp:anchor distT="0" distB="0" distL="114300" distR="114300" simplePos="0" relativeHeight="251659264" behindDoc="0" locked="0" layoutInCell="1" allowOverlap="1" wp14:anchorId="206D7E02" wp14:editId="2387E30D">
              <wp:simplePos x="0" y="0"/>
              <wp:positionH relativeFrom="page">
                <wp:align>left</wp:align>
              </wp:positionH>
              <wp:positionV relativeFrom="bottomMargin">
                <wp:align>center</wp:align>
              </wp:positionV>
              <wp:extent cx="5943600" cy="283845"/>
              <wp:effectExtent l="0" t="0" r="0" b="1905"/>
              <wp:wrapNone/>
              <wp:docPr id="155" name="Group 155"/>
              <wp:cNvGraphicFramePr/>
              <a:graphic xmlns:a="http://schemas.openxmlformats.org/drawingml/2006/main">
                <a:graphicData uri="http://schemas.microsoft.com/office/word/2010/wordprocessingGroup">
                  <wpg:wgp>
                    <wpg:cNvGrpSpPr/>
                    <wpg:grpSpPr>
                      <a:xfrm>
                        <a:off x="0" y="0"/>
                        <a:ext cx="5943600" cy="283845"/>
                        <a:chOff x="0" y="0"/>
                        <a:chExt cx="5943600" cy="283845"/>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83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72A33A" w14:textId="7B779903" w:rsidR="00BF4DF4" w:rsidRDefault="00BF4DF4">
                            <w:pPr>
                              <w:pStyle w:val="Footer"/>
                              <w:rPr>
                                <w:caps/>
                                <w:color w:val="808080" w:themeColor="background1" w:themeShade="80"/>
                                <w:sz w:val="20"/>
                                <w:szCs w:val="20"/>
                              </w:rPr>
                            </w:pPr>
                            <w:r>
                              <w:rPr>
                                <w:rFonts w:eastAsia="Times New Roman" w:cs="Arial"/>
                                <w:i/>
                                <w:color w:val="222A35" w:themeColor="text2" w:themeShade="80"/>
                                <w:sz w:val="24"/>
                                <w:szCs w:val="24"/>
                              </w:rPr>
                              <w:t xml:space="preserve">With thanks to our sponsors </w:t>
                            </w:r>
                            <w:r w:rsidRPr="00033E21">
                              <w:rPr>
                                <w:rFonts w:eastAsia="Times New Roman" w:cs="Arial"/>
                                <w:i/>
                                <w:color w:val="222A35" w:themeColor="text2" w:themeShade="80"/>
                                <w:sz w:val="24"/>
                                <w:szCs w:val="24"/>
                              </w:rPr>
                              <w:t>Eversheds</w:t>
                            </w:r>
                            <w:r>
                              <w:rPr>
                                <w:rFonts w:eastAsia="Times New Roman" w:cs="Arial"/>
                                <w:i/>
                                <w:color w:val="222A35" w:themeColor="text2" w:themeShade="80"/>
                                <w:sz w:val="24"/>
                                <w:szCs w:val="24"/>
                              </w:rPr>
                              <w:t xml:space="preserve"> Sutherland</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206D7E02" id="Group 155" o:spid="_x0000_s1027" style="position:absolute;margin-left:0;margin-top:0;width:468pt;height:22.35pt;z-index:251659264;mso-position-horizontal:left;mso-position-horizontal-relative:page;mso-position-vertical:center;mso-position-vertical-relative:bottom-margin-area" coordsize="59436,2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">
              <v:rect id="Rectangle 156" o:spid="_x0000_s1028"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9" type="#_x0000_t202" style="position:absolute;left:2286;width:53530;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6672A33A" w14:textId="7B779903" w:rsidR="00D84E7F" w:rsidRDefault="00D84E7F">
                      <w:pPr>
                        <w:pStyle w:val="Footer"/>
                        <w:rPr>
                          <w:caps/>
                          <w:color w:val="808080" w:themeColor="background1" w:themeShade="80"/>
                          <w:sz w:val="20"/>
                          <w:szCs w:val="20"/>
                        </w:rPr>
                      </w:pPr>
                      <w:r>
                        <w:rPr>
                          <w:rFonts w:eastAsia="Times New Roman" w:cs="Arial"/>
                          <w:i/>
                          <w:color w:val="222A35" w:themeColor="text2" w:themeShade="80"/>
                          <w:sz w:val="24"/>
                          <w:szCs w:val="24"/>
                        </w:rPr>
                        <w:t xml:space="preserve">With thanks to our sponsors </w:t>
                      </w:r>
                      <w:r w:rsidRPr="00033E21">
                        <w:rPr>
                          <w:rFonts w:eastAsia="Times New Roman" w:cs="Arial"/>
                          <w:i/>
                          <w:color w:val="222A35" w:themeColor="text2" w:themeShade="80"/>
                          <w:sz w:val="24"/>
                          <w:szCs w:val="24"/>
                        </w:rPr>
                        <w:t>Eversheds</w:t>
                      </w:r>
                      <w:r>
                        <w:rPr>
                          <w:rFonts w:eastAsia="Times New Roman" w:cs="Arial"/>
                          <w:i/>
                          <w:color w:val="222A35" w:themeColor="text2" w:themeShade="80"/>
                          <w:sz w:val="24"/>
                          <w:szCs w:val="24"/>
                        </w:rPr>
                        <w:t xml:space="preserve"> Sutherland</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BBB43" w14:textId="77777777" w:rsidR="00BF4DF4" w:rsidRDefault="00BF4DF4" w:rsidP="00ED3217">
      <w:pPr>
        <w:spacing w:after="0" w:line="240" w:lineRule="auto"/>
      </w:pPr>
      <w:r>
        <w:separator/>
      </w:r>
    </w:p>
  </w:footnote>
  <w:footnote w:type="continuationSeparator" w:id="0">
    <w:p w14:paraId="1C26245E" w14:textId="77777777" w:rsidR="00BF4DF4" w:rsidRDefault="00BF4DF4" w:rsidP="00ED32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FD9"/>
    <w:rsid w:val="00013386"/>
    <w:rsid w:val="00025DA2"/>
    <w:rsid w:val="000303DD"/>
    <w:rsid w:val="00033E21"/>
    <w:rsid w:val="00036EE8"/>
    <w:rsid w:val="00044FD9"/>
    <w:rsid w:val="000A03C0"/>
    <w:rsid w:val="000A13E2"/>
    <w:rsid w:val="000D1B65"/>
    <w:rsid w:val="000D3ABD"/>
    <w:rsid w:val="00102825"/>
    <w:rsid w:val="00103530"/>
    <w:rsid w:val="001256BB"/>
    <w:rsid w:val="001409CA"/>
    <w:rsid w:val="001510A3"/>
    <w:rsid w:val="00155E29"/>
    <w:rsid w:val="001678A1"/>
    <w:rsid w:val="001A3453"/>
    <w:rsid w:val="001C34E6"/>
    <w:rsid w:val="001D4667"/>
    <w:rsid w:val="001D64FE"/>
    <w:rsid w:val="00203D49"/>
    <w:rsid w:val="00217F0C"/>
    <w:rsid w:val="002318D4"/>
    <w:rsid w:val="00245F33"/>
    <w:rsid w:val="0027352A"/>
    <w:rsid w:val="002809C9"/>
    <w:rsid w:val="00295488"/>
    <w:rsid w:val="002A06F1"/>
    <w:rsid w:val="002B671E"/>
    <w:rsid w:val="002D787D"/>
    <w:rsid w:val="00301E67"/>
    <w:rsid w:val="00312CE1"/>
    <w:rsid w:val="00322886"/>
    <w:rsid w:val="0033614D"/>
    <w:rsid w:val="00367BC7"/>
    <w:rsid w:val="00381A3B"/>
    <w:rsid w:val="003943DA"/>
    <w:rsid w:val="003B61C3"/>
    <w:rsid w:val="003B71CD"/>
    <w:rsid w:val="0043150A"/>
    <w:rsid w:val="0049312D"/>
    <w:rsid w:val="004B389D"/>
    <w:rsid w:val="004D103F"/>
    <w:rsid w:val="004E5AC7"/>
    <w:rsid w:val="004F725E"/>
    <w:rsid w:val="0050668A"/>
    <w:rsid w:val="0051692F"/>
    <w:rsid w:val="00527B86"/>
    <w:rsid w:val="005B04B7"/>
    <w:rsid w:val="005D4F3E"/>
    <w:rsid w:val="005E0882"/>
    <w:rsid w:val="005F0730"/>
    <w:rsid w:val="00604389"/>
    <w:rsid w:val="006344BC"/>
    <w:rsid w:val="006467AD"/>
    <w:rsid w:val="006734A0"/>
    <w:rsid w:val="006C0222"/>
    <w:rsid w:val="006C4B5E"/>
    <w:rsid w:val="006C56F4"/>
    <w:rsid w:val="006C7EB5"/>
    <w:rsid w:val="007003AA"/>
    <w:rsid w:val="00711788"/>
    <w:rsid w:val="0072397D"/>
    <w:rsid w:val="00742711"/>
    <w:rsid w:val="00753CD7"/>
    <w:rsid w:val="00764B17"/>
    <w:rsid w:val="0077396A"/>
    <w:rsid w:val="00785E85"/>
    <w:rsid w:val="007A492B"/>
    <w:rsid w:val="007B0A09"/>
    <w:rsid w:val="007B6B2D"/>
    <w:rsid w:val="007C1AB7"/>
    <w:rsid w:val="007F2031"/>
    <w:rsid w:val="0080780D"/>
    <w:rsid w:val="00816529"/>
    <w:rsid w:val="00817FC1"/>
    <w:rsid w:val="00821826"/>
    <w:rsid w:val="00852732"/>
    <w:rsid w:val="00855D4A"/>
    <w:rsid w:val="008561E2"/>
    <w:rsid w:val="00866000"/>
    <w:rsid w:val="00871CD5"/>
    <w:rsid w:val="00881E2A"/>
    <w:rsid w:val="008A2FBB"/>
    <w:rsid w:val="00946F13"/>
    <w:rsid w:val="0098413F"/>
    <w:rsid w:val="00991056"/>
    <w:rsid w:val="009A4B63"/>
    <w:rsid w:val="009E028A"/>
    <w:rsid w:val="009E0DBB"/>
    <w:rsid w:val="009F2795"/>
    <w:rsid w:val="00A07D24"/>
    <w:rsid w:val="00A1581A"/>
    <w:rsid w:val="00A4688E"/>
    <w:rsid w:val="00AA1A49"/>
    <w:rsid w:val="00AD1EA4"/>
    <w:rsid w:val="00AE2D94"/>
    <w:rsid w:val="00AF161F"/>
    <w:rsid w:val="00AF3684"/>
    <w:rsid w:val="00B21AF1"/>
    <w:rsid w:val="00B3301B"/>
    <w:rsid w:val="00BF4DF4"/>
    <w:rsid w:val="00C03E35"/>
    <w:rsid w:val="00C07BF5"/>
    <w:rsid w:val="00C73FF7"/>
    <w:rsid w:val="00C86512"/>
    <w:rsid w:val="00CB58C2"/>
    <w:rsid w:val="00CE213D"/>
    <w:rsid w:val="00CF6F6D"/>
    <w:rsid w:val="00D11EDF"/>
    <w:rsid w:val="00D242B5"/>
    <w:rsid w:val="00D40284"/>
    <w:rsid w:val="00D45C78"/>
    <w:rsid w:val="00D61224"/>
    <w:rsid w:val="00D84E7F"/>
    <w:rsid w:val="00DA13BB"/>
    <w:rsid w:val="00DB646F"/>
    <w:rsid w:val="00E336E3"/>
    <w:rsid w:val="00E37AA7"/>
    <w:rsid w:val="00E45C17"/>
    <w:rsid w:val="00E47DD9"/>
    <w:rsid w:val="00E52637"/>
    <w:rsid w:val="00E8677B"/>
    <w:rsid w:val="00EB50C8"/>
    <w:rsid w:val="00ED02FD"/>
    <w:rsid w:val="00ED3217"/>
    <w:rsid w:val="00EF0A8B"/>
    <w:rsid w:val="00EF4B85"/>
    <w:rsid w:val="00EF663D"/>
    <w:rsid w:val="00EF7C0B"/>
    <w:rsid w:val="00F00751"/>
    <w:rsid w:val="00F1423C"/>
    <w:rsid w:val="00F201AB"/>
    <w:rsid w:val="00F3198E"/>
    <w:rsid w:val="00F362E2"/>
    <w:rsid w:val="00F84099"/>
    <w:rsid w:val="00FA42E6"/>
    <w:rsid w:val="00FA5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1F6538D"/>
  <w15:docId w15:val="{9015C503-91D9-48A9-88E9-8A55A25C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FD9"/>
  </w:style>
  <w:style w:type="paragraph" w:styleId="Heading2">
    <w:name w:val="heading 2"/>
    <w:basedOn w:val="Normal"/>
    <w:next w:val="Normal"/>
    <w:link w:val="Heading2Char"/>
    <w:uiPriority w:val="9"/>
    <w:unhideWhenUsed/>
    <w:qFormat/>
    <w:rsid w:val="00044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4FD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A4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92B"/>
    <w:rPr>
      <w:rFonts w:ascii="Tahoma" w:hAnsi="Tahoma" w:cs="Tahoma"/>
      <w:sz w:val="16"/>
      <w:szCs w:val="16"/>
    </w:rPr>
  </w:style>
  <w:style w:type="paragraph" w:styleId="Header">
    <w:name w:val="header"/>
    <w:basedOn w:val="Normal"/>
    <w:link w:val="HeaderChar"/>
    <w:uiPriority w:val="99"/>
    <w:unhideWhenUsed/>
    <w:rsid w:val="00ED32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217"/>
  </w:style>
  <w:style w:type="paragraph" w:styleId="Footer">
    <w:name w:val="footer"/>
    <w:basedOn w:val="Normal"/>
    <w:link w:val="FooterChar"/>
    <w:uiPriority w:val="99"/>
    <w:unhideWhenUsed/>
    <w:rsid w:val="00ED32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217"/>
  </w:style>
  <w:style w:type="paragraph" w:styleId="Revision">
    <w:name w:val="Revision"/>
    <w:hidden/>
    <w:uiPriority w:val="99"/>
    <w:semiHidden/>
    <w:rsid w:val="007427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41139">
      <w:bodyDiv w:val="1"/>
      <w:marLeft w:val="0"/>
      <w:marRight w:val="0"/>
      <w:marTop w:val="0"/>
      <w:marBottom w:val="0"/>
      <w:divBdr>
        <w:top w:val="none" w:sz="0" w:space="0" w:color="auto"/>
        <w:left w:val="none" w:sz="0" w:space="0" w:color="auto"/>
        <w:bottom w:val="none" w:sz="0" w:space="0" w:color="auto"/>
        <w:right w:val="none" w:sz="0" w:space="0" w:color="auto"/>
      </w:divBdr>
    </w:div>
    <w:div w:id="300111532">
      <w:bodyDiv w:val="1"/>
      <w:marLeft w:val="0"/>
      <w:marRight w:val="0"/>
      <w:marTop w:val="0"/>
      <w:marBottom w:val="0"/>
      <w:divBdr>
        <w:top w:val="none" w:sz="0" w:space="0" w:color="auto"/>
        <w:left w:val="none" w:sz="0" w:space="0" w:color="auto"/>
        <w:bottom w:val="none" w:sz="0" w:space="0" w:color="auto"/>
        <w:right w:val="none" w:sz="0" w:space="0" w:color="auto"/>
      </w:divBdr>
    </w:div>
    <w:div w:id="611983620">
      <w:bodyDiv w:val="1"/>
      <w:marLeft w:val="0"/>
      <w:marRight w:val="0"/>
      <w:marTop w:val="0"/>
      <w:marBottom w:val="0"/>
      <w:divBdr>
        <w:top w:val="none" w:sz="0" w:space="0" w:color="auto"/>
        <w:left w:val="none" w:sz="0" w:space="0" w:color="auto"/>
        <w:bottom w:val="none" w:sz="0" w:space="0" w:color="auto"/>
        <w:right w:val="none" w:sz="0" w:space="0" w:color="auto"/>
      </w:divBdr>
    </w:div>
    <w:div w:id="660695202">
      <w:bodyDiv w:val="1"/>
      <w:marLeft w:val="0"/>
      <w:marRight w:val="0"/>
      <w:marTop w:val="0"/>
      <w:marBottom w:val="0"/>
      <w:divBdr>
        <w:top w:val="none" w:sz="0" w:space="0" w:color="auto"/>
        <w:left w:val="none" w:sz="0" w:space="0" w:color="auto"/>
        <w:bottom w:val="none" w:sz="0" w:space="0" w:color="auto"/>
        <w:right w:val="none" w:sz="0" w:space="0" w:color="auto"/>
      </w:divBdr>
    </w:div>
    <w:div w:id="666589756">
      <w:bodyDiv w:val="1"/>
      <w:marLeft w:val="0"/>
      <w:marRight w:val="0"/>
      <w:marTop w:val="0"/>
      <w:marBottom w:val="0"/>
      <w:divBdr>
        <w:top w:val="none" w:sz="0" w:space="0" w:color="auto"/>
        <w:left w:val="none" w:sz="0" w:space="0" w:color="auto"/>
        <w:bottom w:val="none" w:sz="0" w:space="0" w:color="auto"/>
        <w:right w:val="none" w:sz="0" w:space="0" w:color="auto"/>
      </w:divBdr>
    </w:div>
    <w:div w:id="76634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4</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Winchester</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Jane.Avery</dc:creator>
  <cp:keywords/>
  <dc:description/>
  <cp:lastModifiedBy>Francesco Caputo</cp:lastModifiedBy>
  <cp:revision>22</cp:revision>
  <cp:lastPrinted>2019-02-04T11:59:00Z</cp:lastPrinted>
  <dcterms:created xsi:type="dcterms:W3CDTF">2020-02-14T09:13:00Z</dcterms:created>
  <dcterms:modified xsi:type="dcterms:W3CDTF">2020-02-27T10:14:00Z</dcterms:modified>
</cp:coreProperties>
</file>